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28" w:rsidRDefault="00C33728">
      <w:pPr>
        <w:spacing w:line="360" w:lineRule="auto"/>
        <w:jc w:val="right"/>
      </w:pPr>
      <w:r>
        <w:t>4166</w:t>
      </w:r>
    </w:p>
    <w:p w:rsidR="00C33728" w:rsidRDefault="00C33728">
      <w:pPr>
        <w:spacing w:line="360" w:lineRule="auto"/>
        <w:jc w:val="center"/>
        <w:rPr>
          <w:b/>
        </w:rPr>
      </w:pPr>
      <w:r>
        <w:rPr>
          <w:b/>
        </w:rPr>
        <w:t>Σε κάθε αρμόδιο Δικαστήριο και Αρχή</w:t>
      </w:r>
    </w:p>
    <w:p w:rsidR="00C33728" w:rsidRDefault="00C33728">
      <w:pPr>
        <w:spacing w:line="360" w:lineRule="auto"/>
        <w:jc w:val="both"/>
        <w:rPr>
          <w:b/>
        </w:rPr>
      </w:pPr>
      <w:r>
        <w:rPr>
          <w:b/>
        </w:rPr>
        <w:t xml:space="preserve">ΕΞΩΔΙΚΗ ΠΡΟΣΚΛΗΣΗ – ΔΗΛΩΣΗ ΜΕ ΕΠΙΦΥΛΑΞΗ ΔΙΚΑΙΩΜΑΤΩΝ </w:t>
      </w:r>
    </w:p>
    <w:p w:rsidR="00C33728" w:rsidRDefault="00C33728">
      <w:pPr>
        <w:spacing w:line="360" w:lineRule="auto"/>
        <w:jc w:val="both"/>
        <w:rPr>
          <w:b/>
        </w:rPr>
      </w:pPr>
      <w:r>
        <w:rPr>
          <w:b/>
        </w:rPr>
        <w:t xml:space="preserve">Του Σωματείου με την επωνυμία ΣΥΝΔΕΣΜΟΣ ΙΔΡΥΤΩΝ ΕΛΛΗΝΙΚΩΝ ΙΔΙΩΤΙΚΩΝ ΕΚΠΑΙΔΕΥΤΗΡΙΩΝ, που εδρεύει στην Αθήνα, οδός Γ’ Σεπτεμβρίου αρ.75, νόμιμα εκπροσωπούμενου. </w:t>
      </w:r>
    </w:p>
    <w:p w:rsidR="00C33728" w:rsidRDefault="00C33728">
      <w:pPr>
        <w:spacing w:line="360" w:lineRule="auto"/>
        <w:jc w:val="center"/>
        <w:rPr>
          <w:b/>
        </w:rPr>
      </w:pPr>
      <w:r>
        <w:rPr>
          <w:b/>
        </w:rPr>
        <w:t>ΠΡΟΣ</w:t>
      </w:r>
    </w:p>
    <w:p w:rsidR="00C33728" w:rsidRDefault="00C33728">
      <w:pPr>
        <w:spacing w:line="360" w:lineRule="auto"/>
        <w:jc w:val="both"/>
        <w:rPr>
          <w:b/>
        </w:rPr>
      </w:pPr>
      <w:r>
        <w:rPr>
          <w:b/>
        </w:rPr>
        <w:t>Τον κ. Βασίλειο Κουλαϊδή, Γενικό Γραμματέα του Υπουργείου Παιδείας, Δια Βίου Μάθησης και Θρησκευμάτων, που κατοικοεδρεύει στην Αθήνα, οδός Α. Παπανδρέου αρ.37, Μαρούσι.</w:t>
      </w:r>
    </w:p>
    <w:p w:rsidR="00C33728" w:rsidRDefault="00C33728">
      <w:pPr>
        <w:spacing w:line="360" w:lineRule="auto"/>
        <w:jc w:val="center"/>
        <w:rPr>
          <w:b/>
        </w:rPr>
      </w:pPr>
      <w:r>
        <w:rPr>
          <w:b/>
        </w:rPr>
        <w:t>ΚΟΙΝΟΠΟΙΟ</w:t>
      </w:r>
      <w:r>
        <w:rPr>
          <w:b/>
          <w:lang w:val="en-US"/>
        </w:rPr>
        <w:t>Y</w:t>
      </w:r>
      <w:r>
        <w:rPr>
          <w:b/>
        </w:rPr>
        <w:t>ΜΕΝΗ</w:t>
      </w:r>
    </w:p>
    <w:p w:rsidR="00C33728" w:rsidRDefault="00C33728">
      <w:pPr>
        <w:spacing w:line="360" w:lineRule="auto"/>
        <w:jc w:val="both"/>
        <w:rPr>
          <w:b/>
        </w:rPr>
      </w:pPr>
      <w:r>
        <w:rPr>
          <w:b/>
        </w:rPr>
        <w:t>1. Στην κ. Άννα Διαμαντοπούλου, Υπουργό Παιδείας, Δια Βίου Μάθησης και Θρησκευμάτων, που κατοικοεδρεύει στην Αθήνα, οδός Α. Παπανδρέου , αρ. 37, Μαρούσι,</w:t>
      </w:r>
    </w:p>
    <w:p w:rsidR="00C33728" w:rsidRDefault="00C33728">
      <w:pPr>
        <w:spacing w:line="360" w:lineRule="auto"/>
        <w:jc w:val="both"/>
        <w:rPr>
          <w:b/>
        </w:rPr>
      </w:pPr>
      <w:r>
        <w:rPr>
          <w:b/>
        </w:rPr>
        <w:t xml:space="preserve">2. Στον κ. Κωνσταντίνο Αρβανιτόπουλο, αναπληρωτή Υπουργό Παιδείας, Δια Βίου Μάθησης και Θρησκευμάτων, που κατοικοεδρεύει στην Αθήνα, οδός Α. Παπανδρέου , αρ. 37, Μαρούσι,        </w:t>
      </w:r>
    </w:p>
    <w:p w:rsidR="00C33728" w:rsidRDefault="00C33728">
      <w:pPr>
        <w:spacing w:line="360" w:lineRule="auto"/>
        <w:jc w:val="both"/>
        <w:rPr>
          <w:b/>
        </w:rPr>
      </w:pPr>
      <w:r>
        <w:rPr>
          <w:b/>
        </w:rPr>
        <w:t>3. Στην κ. Παρασκευή Χριστοφιλοπούλου, Υφυπουργό  Παιδείας, Δια Βίου Μάθησης και Θρησκευμάτων, που κατοικοεδρεύει στην Αθήνα, οδός Α. Παπανδρέου , αρ. 37, Μαρούσι.</w:t>
      </w:r>
    </w:p>
    <w:p w:rsidR="00C33728" w:rsidRDefault="00C33728">
      <w:pPr>
        <w:pBdr>
          <w:bottom w:val="single" w:sz="4" w:space="1" w:color="auto"/>
        </w:pBdr>
        <w:spacing w:line="360" w:lineRule="auto"/>
        <w:jc w:val="both"/>
        <w:rPr>
          <w:b/>
        </w:rPr>
      </w:pPr>
    </w:p>
    <w:p w:rsidR="00C33728" w:rsidRDefault="00C33728">
      <w:pPr>
        <w:spacing w:line="360" w:lineRule="auto"/>
        <w:jc w:val="both"/>
        <w:rPr>
          <w:b/>
        </w:rPr>
      </w:pPr>
      <w:r>
        <w:tab/>
        <w:t xml:space="preserve">Μας έγινε γνωστό ότι, ο Περιφερειακός Διευθυντής Εκπαίδευσης Αττικής, σας απέστειλε το υπ’ αριθμ. 20926/12.12/.2011 έγγραφο του με θέμα «Ερώτημα για την κατάταξη των Ιδιωτικών εκπαιδευτικών σε βαθμό και μισθολογικό κλιμάκιο» και με την ιδιότητα σας, του αρμόδιου προς τούτο, σας υπέβαλε το εξής ερώτημα: </w:t>
      </w:r>
      <w:r>
        <w:rPr>
          <w:b/>
        </w:rPr>
        <w:t xml:space="preserve">«Μετά την ισχύ των διατάξεων του ν. 4024/2011, ερωτάται η υπηρεσία σας αν οι περιφερειακές υπηρεσίες του ΥΠΔΒΜΘ θα προβούν στην κατάταξη των ιδιωτικών </w:t>
      </w:r>
      <w:r>
        <w:rPr>
          <w:b/>
        </w:rPr>
        <w:lastRenderedPageBreak/>
        <w:t>εκπαιδευτικών σε βαθμό και μισθολογικό κλιμάκιο, όπως ορίζεται πλέον για τους δημόσιους εκπαιδευτικούς.»</w:t>
      </w:r>
    </w:p>
    <w:p w:rsidR="00C33728" w:rsidRDefault="00C33728">
      <w:pPr>
        <w:spacing w:line="360" w:lineRule="auto"/>
        <w:ind w:firstLine="720"/>
        <w:jc w:val="both"/>
      </w:pPr>
      <w:r>
        <w:t xml:space="preserve">Η απάντηση στο ερώτημα αυτό, από την πλευρά σας, είχε ιδιαίτερη σημασία, αφού θα προσδιόριζε το μισθολογικό και βαθμολογικό καθεστώς των ιδιωτικών εκπαιδευτικών μετά τον Ν. 4024/2011. Όμως άγνωστο για ποιους λόγους, επί 1 ½ και πλέον μήνα αρνείστε ν’ απαντήσετε, αν και έχετε προς τούτο νόμιμη υποχρέωση και από τα καθήκοντα σας αλλά και σύμφωνα με τις αρχές της χρηστής διοίκησης, που θα πρέπει να υπηρετείτε. </w:t>
      </w:r>
    </w:p>
    <w:p w:rsidR="00C33728" w:rsidRDefault="00C33728">
      <w:pPr>
        <w:spacing w:line="360" w:lineRule="auto"/>
        <w:ind w:firstLine="720"/>
        <w:jc w:val="both"/>
      </w:pPr>
      <w:r>
        <w:t>Η άρνηση σας αυτή σε συνδυασμό και με άλλες ασαφείς εγκυκλίους που έχετε εκδώσει  έχει δημιουργήσει τεράστια προβλήματα στα ιδιωτικά εκπαιδευτήρια – μέλη μας  (αλλά και στις περιφερειακές υπηρεσίες του Υπουργείου  Σας, που λειτουργούν με διαφορετικούς τρόπους, ανά περιοχή) με συνέπεια αυτά να υφίστανται μεγάλη ηθική και υλική ζημία.</w:t>
      </w:r>
    </w:p>
    <w:p w:rsidR="00C33728" w:rsidRDefault="00C33728">
      <w:pPr>
        <w:spacing w:line="360" w:lineRule="auto"/>
        <w:ind w:firstLine="720"/>
        <w:jc w:val="both"/>
      </w:pPr>
      <w:r>
        <w:t xml:space="preserve">Με βάση τα παραπάνω σας προσκαλούμε όπως άμεσα απαντήσετε τεκμηριωμένα στο ερώτημα που σας τέθηκε, και μάλιστα από υψηλόβαθμο στέλεχος του Υπουργείου  Σας, παράλληλα δε μας κάνετε γνωστή την απάντηση σας, διαφορετικά ως εκφραστές της βούλησης των μελών μας – Ιδιωτικών Εκπαιδευτηρίων, σας δηλώνουμε ότι καθένα απ’ αυτά επιφυλάσσεται ν’ ασκήσει σε βάρος σας κάθε νόμιμο δικαίωμα του. </w:t>
      </w:r>
    </w:p>
    <w:p w:rsidR="00C33728" w:rsidRDefault="00C33728">
      <w:pPr>
        <w:spacing w:line="360" w:lineRule="auto"/>
        <w:ind w:firstLine="720"/>
        <w:jc w:val="both"/>
      </w:pPr>
      <w:r>
        <w:t xml:space="preserve">Αρμόδιος Δικαστικός Επιμελητής με την επιφύλαξη κάθε νομίμου δικαιώματος μας παραγγέλλεται να επιδώσει νόμιμα την παρούσα σ’ αυτόν που απευθύνεται και σ’ αυτούς που κοινοποιείται, για να λάβουν γνώση και για τις νόμιμες συνέπειες, αντιγράφοντας την ολόκληρη στην  έκθεση επιδόσεως του. </w:t>
      </w:r>
    </w:p>
    <w:p w:rsidR="00C33728" w:rsidRDefault="00C33728">
      <w:pPr>
        <w:jc w:val="both"/>
        <w:rPr>
          <w:b/>
        </w:rPr>
      </w:pPr>
      <w:r>
        <w:t xml:space="preserve">                                                     </w:t>
      </w:r>
      <w:r>
        <w:tab/>
        <w:t xml:space="preserve">          </w:t>
      </w:r>
      <w:r>
        <w:rPr>
          <w:b/>
        </w:rPr>
        <w:t>Αθήνα 27.1.2012</w:t>
      </w:r>
    </w:p>
    <w:p w:rsidR="00C33728" w:rsidRDefault="00C33728">
      <w:pPr>
        <w:jc w:val="both"/>
        <w:rPr>
          <w:b/>
        </w:rPr>
      </w:pPr>
      <w:r>
        <w:rPr>
          <w:b/>
        </w:rPr>
        <w:t xml:space="preserve">                                        </w:t>
      </w:r>
      <w:r>
        <w:rPr>
          <w:b/>
        </w:rPr>
        <w:tab/>
      </w:r>
      <w:r>
        <w:rPr>
          <w:b/>
        </w:rPr>
        <w:tab/>
        <w:t xml:space="preserve">         Με εντολή του ΔΣ του Συνδέσμου</w:t>
      </w:r>
    </w:p>
    <w:p w:rsidR="00C33728" w:rsidRDefault="00C33728">
      <w:pPr>
        <w:jc w:val="center"/>
        <w:rPr>
          <w:b/>
        </w:rPr>
      </w:pPr>
      <w:r>
        <w:rPr>
          <w:b/>
        </w:rPr>
        <w:t xml:space="preserve">                                                         Ο πληρεξούσιος Δικηγόρος</w:t>
      </w:r>
    </w:p>
    <w:p w:rsidR="00C33728" w:rsidRDefault="00C33728">
      <w:pPr>
        <w:pStyle w:val="2"/>
        <w:spacing w:line="360" w:lineRule="auto"/>
        <w:jc w:val="left"/>
        <w:rPr>
          <w:rFonts w:ascii="Tahoma" w:hAnsi="Tahoma" w:cs="Tahoma"/>
          <w:i w:val="0"/>
          <w:iCs/>
        </w:rPr>
      </w:pPr>
      <w:r>
        <w:rPr>
          <w:rFonts w:ascii="Tahoma" w:hAnsi="Tahoma" w:cs="Tahoma"/>
          <w:i w:val="0"/>
          <w:iCs/>
        </w:rPr>
        <w:t xml:space="preserve">  </w:t>
      </w:r>
    </w:p>
    <w:p w:rsidR="00C33728" w:rsidRDefault="00C33728">
      <w:pPr>
        <w:pStyle w:val="2"/>
        <w:jc w:val="left"/>
        <w:rPr>
          <w:rFonts w:ascii="Tahoma" w:hAnsi="Tahoma" w:cs="Tahoma"/>
          <w:i w:val="0"/>
          <w:iCs/>
        </w:rPr>
      </w:pPr>
      <w:r>
        <w:rPr>
          <w:rFonts w:ascii="Tahoma" w:hAnsi="Tahoma" w:cs="Tahoma"/>
          <w:i w:val="0"/>
          <w:iCs/>
        </w:rPr>
        <w:t xml:space="preserve">Λεωνίδας Ι. Θεοδώρου </w:t>
      </w:r>
    </w:p>
    <w:p w:rsidR="00C33728" w:rsidRDefault="00C33728">
      <w:pPr>
        <w:rPr>
          <w:b/>
          <w:iCs/>
        </w:rPr>
      </w:pPr>
      <w:r>
        <w:rPr>
          <w:iCs/>
        </w:rPr>
        <w:t xml:space="preserve">                                                            </w:t>
      </w:r>
      <w:r>
        <w:rPr>
          <w:b/>
          <w:iCs/>
        </w:rPr>
        <w:t>Κουντουριώτου 154 - Πειραιάς</w:t>
      </w:r>
    </w:p>
    <w:p w:rsidR="00C33728" w:rsidRDefault="00C33728">
      <w:pPr>
        <w:ind w:firstLine="4820"/>
      </w:pPr>
      <w:r>
        <w:rPr>
          <w:b/>
          <w:iCs/>
        </w:rPr>
        <w:t xml:space="preserve">   τηλ.: 210 4226973 -4 </w:t>
      </w:r>
    </w:p>
    <w:sectPr w:rsidR="00C33728">
      <w:footerReference w:type="default" r:id="rId6"/>
      <w:pgSz w:w="11906" w:h="16838"/>
      <w:pgMar w:top="993" w:right="1800" w:bottom="1135" w:left="1800"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C70" w:rsidRDefault="009C1C70">
      <w:r>
        <w:separator/>
      </w:r>
    </w:p>
  </w:endnote>
  <w:endnote w:type="continuationSeparator" w:id="0">
    <w:p w:rsidR="009C1C70" w:rsidRDefault="009C1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28" w:rsidRDefault="00C33728">
    <w:pPr>
      <w:pStyle w:val="a3"/>
      <w:jc w:val="center"/>
    </w:pPr>
    <w:fldSimple w:instr=" PAGE   \* MERGEFORMAT ">
      <w:r w:rsidR="00154BD7">
        <w:rPr>
          <w:noProof/>
        </w:rPr>
        <w:t>2</w:t>
      </w:r>
    </w:fldSimple>
  </w:p>
  <w:p w:rsidR="00C33728" w:rsidRDefault="00C337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C70" w:rsidRDefault="009C1C70">
      <w:r>
        <w:separator/>
      </w:r>
    </w:p>
  </w:footnote>
  <w:footnote w:type="continuationSeparator" w:id="0">
    <w:p w:rsidR="009C1C70" w:rsidRDefault="009C1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47960"/>
    <w:rsid w:val="001156CD"/>
    <w:rsid w:val="00154BD7"/>
    <w:rsid w:val="00222F94"/>
    <w:rsid w:val="009C1C70"/>
    <w:rsid w:val="00B47960"/>
    <w:rsid w:val="00C33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rFonts w:ascii="Tahoma" w:eastAsia="Calibri" w:hAnsi="Tahoma" w:cs="Tahoma"/>
      <w:sz w:val="24"/>
      <w:szCs w:val="24"/>
      <w:lang w:eastAsia="en-US"/>
    </w:rPr>
  </w:style>
  <w:style w:type="paragraph" w:styleId="2">
    <w:name w:val="heading 2"/>
    <w:basedOn w:val="a"/>
    <w:next w:val="a"/>
    <w:qFormat/>
    <w:pPr>
      <w:keepNext/>
      <w:spacing w:after="0"/>
      <w:ind w:firstLine="4820"/>
      <w:jc w:val="center"/>
      <w:outlineLvl w:val="1"/>
    </w:pPr>
    <w:rPr>
      <w:rFonts w:ascii="Arial" w:eastAsia="Times New Roman" w:hAnsi="Arial" w:cs="Arial"/>
      <w:b/>
      <w:i/>
      <w:lang w:eastAsia="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pPr>
      <w:tabs>
        <w:tab w:val="center" w:pos="4153"/>
        <w:tab w:val="right" w:pos="8306"/>
      </w:tabs>
    </w:pPr>
  </w:style>
  <w:style w:type="character" w:customStyle="1" w:styleId="CharChar1">
    <w:name w:val=" Char Char1"/>
    <w:rPr>
      <w:rFonts w:ascii="Tahoma" w:eastAsia="Calibri" w:hAnsi="Tahoma" w:cs="Tahoma"/>
      <w:sz w:val="24"/>
      <w:szCs w:val="24"/>
      <w:lang w:val="el-GR" w:eastAsia="en-US" w:bidi="ar-SA"/>
    </w:rPr>
  </w:style>
  <w:style w:type="character" w:customStyle="1" w:styleId="CharChar3">
    <w:name w:val=" Char Char3"/>
    <w:semiHidden/>
    <w:rPr>
      <w:rFonts w:ascii="Arial" w:hAnsi="Arial" w:cs="Arial"/>
      <w:b/>
      <w:i/>
      <w:sz w:val="24"/>
      <w:szCs w:val="24"/>
      <w:lang w:val="el-GR" w:eastAsia="el-G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4166</vt:lpstr>
    </vt:vector>
  </TitlesOfParts>
  <Company>Hewlett-Packard</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4166</dc:title>
  <dc:creator>eleni</dc:creator>
  <cp:lastModifiedBy>Fujitsu</cp:lastModifiedBy>
  <cp:revision>2</cp:revision>
  <dcterms:created xsi:type="dcterms:W3CDTF">2012-02-27T21:41:00Z</dcterms:created>
  <dcterms:modified xsi:type="dcterms:W3CDTF">2012-02-27T21:41:00Z</dcterms:modified>
</cp:coreProperties>
</file>