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626" w:rsidRDefault="00C77626" w:rsidP="00C77626">
      <w:pPr>
        <w:spacing w:line="276" w:lineRule="auto"/>
        <w:jc w:val="center"/>
        <w:rPr>
          <w:rFonts w:ascii="Calibri" w:hAnsi="Calibri"/>
          <w:b/>
          <w:sz w:val="32"/>
          <w:szCs w:val="32"/>
          <w:lang w:val="en-US"/>
        </w:rPr>
      </w:pPr>
    </w:p>
    <w:p w:rsidR="00C77626" w:rsidRPr="008B6789" w:rsidRDefault="00C77626" w:rsidP="00C77626">
      <w:pPr>
        <w:framePr w:w="3558" w:h="1622" w:hSpace="181" w:wrap="around" w:vAnchor="text" w:hAnchor="page" w:x="6735" w:y="287"/>
        <w:rPr>
          <w:rFonts w:ascii="Arial" w:hAnsi="Arial"/>
          <w:sz w:val="22"/>
          <w:szCs w:val="22"/>
        </w:rPr>
      </w:pPr>
      <w:r w:rsidRPr="008B6789">
        <w:rPr>
          <w:rFonts w:ascii="Arial" w:hAnsi="Arial"/>
          <w:sz w:val="22"/>
          <w:szCs w:val="22"/>
        </w:rPr>
        <w:t>Βαθμός Ασφαλείας ...................</w:t>
      </w:r>
    </w:p>
    <w:p w:rsidR="00C77626" w:rsidRPr="008B6789" w:rsidRDefault="00C77626" w:rsidP="00C77626">
      <w:pPr>
        <w:framePr w:w="3558" w:h="1622" w:hSpace="181" w:wrap="around" w:vAnchor="text" w:hAnchor="page" w:x="6735" w:y="287"/>
        <w:rPr>
          <w:rFonts w:ascii="Arial" w:hAnsi="Arial"/>
          <w:sz w:val="22"/>
          <w:szCs w:val="22"/>
        </w:rPr>
      </w:pPr>
    </w:p>
    <w:p w:rsidR="00C77626" w:rsidRPr="008B6789" w:rsidRDefault="00C77626" w:rsidP="00C77626">
      <w:pPr>
        <w:framePr w:w="3558" w:h="1622" w:hSpace="181" w:wrap="around" w:vAnchor="text" w:hAnchor="page" w:x="6735" w:y="287"/>
        <w:tabs>
          <w:tab w:val="left" w:pos="1985"/>
        </w:tabs>
        <w:rPr>
          <w:rFonts w:ascii="Arial" w:hAnsi="Arial"/>
          <w:b/>
          <w:sz w:val="22"/>
          <w:szCs w:val="22"/>
        </w:rPr>
      </w:pPr>
      <w:r w:rsidRPr="008B6789">
        <w:rPr>
          <w:rFonts w:ascii="Arial" w:hAnsi="Arial"/>
          <w:b/>
          <w:sz w:val="22"/>
          <w:szCs w:val="22"/>
        </w:rPr>
        <w:t xml:space="preserve">Μαρούσι       </w:t>
      </w:r>
      <w:r w:rsidRPr="00293DCD">
        <w:rPr>
          <w:rFonts w:ascii="Arial" w:hAnsi="Arial"/>
          <w:b/>
          <w:sz w:val="22"/>
          <w:szCs w:val="22"/>
        </w:rPr>
        <w:t xml:space="preserve"> </w:t>
      </w:r>
      <w:r w:rsidRPr="00C77626">
        <w:rPr>
          <w:rFonts w:ascii="Arial" w:hAnsi="Arial"/>
          <w:b/>
          <w:sz w:val="22"/>
          <w:szCs w:val="22"/>
        </w:rPr>
        <w:t xml:space="preserve"> </w:t>
      </w:r>
      <w:r w:rsidRPr="00293DCD">
        <w:rPr>
          <w:rFonts w:ascii="Arial" w:hAnsi="Arial"/>
          <w:b/>
          <w:sz w:val="22"/>
          <w:szCs w:val="22"/>
        </w:rPr>
        <w:t xml:space="preserve"> </w:t>
      </w:r>
      <w:r w:rsidRPr="00C77626">
        <w:rPr>
          <w:rFonts w:ascii="Arial" w:hAnsi="Arial"/>
          <w:b/>
          <w:sz w:val="22"/>
          <w:szCs w:val="22"/>
        </w:rPr>
        <w:t>01</w:t>
      </w:r>
      <w:r>
        <w:rPr>
          <w:rFonts w:ascii="Arial" w:hAnsi="Arial"/>
          <w:b/>
          <w:sz w:val="22"/>
          <w:szCs w:val="22"/>
        </w:rPr>
        <w:t>-</w:t>
      </w:r>
      <w:r w:rsidRPr="00C77626">
        <w:rPr>
          <w:rFonts w:ascii="Arial" w:hAnsi="Arial"/>
          <w:b/>
          <w:sz w:val="22"/>
          <w:szCs w:val="22"/>
        </w:rPr>
        <w:t>11</w:t>
      </w:r>
      <w:r w:rsidRPr="00293DCD">
        <w:rPr>
          <w:rFonts w:ascii="Arial" w:hAnsi="Arial"/>
          <w:b/>
          <w:sz w:val="22"/>
          <w:szCs w:val="22"/>
        </w:rPr>
        <w:t>-2011</w:t>
      </w:r>
      <w:r w:rsidRPr="008B6789">
        <w:rPr>
          <w:rFonts w:ascii="Arial" w:hAnsi="Arial"/>
          <w:b/>
          <w:sz w:val="22"/>
          <w:szCs w:val="22"/>
        </w:rPr>
        <w:t xml:space="preserve">     </w:t>
      </w:r>
      <w:r>
        <w:rPr>
          <w:rFonts w:ascii="Arial" w:hAnsi="Arial"/>
          <w:b/>
          <w:sz w:val="22"/>
          <w:szCs w:val="22"/>
        </w:rPr>
        <w:t xml:space="preserve">    </w:t>
      </w:r>
    </w:p>
    <w:p w:rsidR="00C77626" w:rsidRPr="008B6789" w:rsidRDefault="00C77626" w:rsidP="00C77626">
      <w:pPr>
        <w:framePr w:w="3558" w:h="1622" w:hSpace="181" w:wrap="around" w:vAnchor="text" w:hAnchor="page" w:x="6735" w:y="287"/>
        <w:rPr>
          <w:rFonts w:ascii="Arial" w:hAnsi="Arial"/>
          <w:b/>
          <w:sz w:val="22"/>
          <w:szCs w:val="22"/>
        </w:rPr>
      </w:pPr>
      <w:r w:rsidRPr="008B6789">
        <w:rPr>
          <w:rFonts w:ascii="Arial" w:hAnsi="Arial"/>
          <w:b/>
          <w:sz w:val="22"/>
          <w:szCs w:val="22"/>
        </w:rPr>
        <w:t xml:space="preserve">Αριθ. </w:t>
      </w:r>
      <w:proofErr w:type="spellStart"/>
      <w:r w:rsidRPr="008B6789">
        <w:rPr>
          <w:rFonts w:ascii="Arial" w:hAnsi="Arial"/>
          <w:b/>
          <w:sz w:val="22"/>
          <w:szCs w:val="22"/>
        </w:rPr>
        <w:t>Πρωτ</w:t>
      </w:r>
      <w:proofErr w:type="spellEnd"/>
      <w:r w:rsidRPr="008B6789">
        <w:rPr>
          <w:rFonts w:ascii="Arial" w:hAnsi="Arial"/>
          <w:b/>
          <w:sz w:val="22"/>
          <w:szCs w:val="22"/>
        </w:rPr>
        <w:t xml:space="preserve">   </w:t>
      </w:r>
      <w:r w:rsidRPr="00293DCD">
        <w:rPr>
          <w:rFonts w:ascii="Arial" w:hAnsi="Arial"/>
          <w:b/>
          <w:sz w:val="22"/>
          <w:szCs w:val="22"/>
        </w:rPr>
        <w:t xml:space="preserve">  </w:t>
      </w:r>
      <w:r w:rsidRPr="008B6789">
        <w:rPr>
          <w:rFonts w:ascii="Arial" w:hAnsi="Arial"/>
          <w:b/>
          <w:sz w:val="22"/>
          <w:szCs w:val="22"/>
        </w:rPr>
        <w:t xml:space="preserve">  </w:t>
      </w:r>
      <w:r w:rsidRPr="00C77626">
        <w:rPr>
          <w:rFonts w:ascii="Arial" w:hAnsi="Arial"/>
          <w:b/>
          <w:sz w:val="22"/>
          <w:szCs w:val="22"/>
        </w:rPr>
        <w:t>124673</w:t>
      </w:r>
      <w:r>
        <w:rPr>
          <w:rFonts w:ascii="Arial" w:hAnsi="Arial"/>
          <w:b/>
          <w:sz w:val="22"/>
          <w:szCs w:val="22"/>
        </w:rPr>
        <w:t xml:space="preserve">/Γ2  </w:t>
      </w:r>
    </w:p>
    <w:p w:rsidR="00C77626" w:rsidRPr="00745605" w:rsidRDefault="00C77626" w:rsidP="00C77626">
      <w:pPr>
        <w:framePr w:w="3558" w:h="1622" w:hSpace="181" w:wrap="around" w:vAnchor="text" w:hAnchor="page" w:x="6735" w:y="287"/>
        <w:rPr>
          <w:rFonts w:ascii="Arial" w:hAnsi="Arial"/>
          <w:b/>
        </w:rPr>
      </w:pPr>
      <w:proofErr w:type="spellStart"/>
      <w:r w:rsidRPr="008B6789">
        <w:rPr>
          <w:rFonts w:ascii="Arial" w:hAnsi="Arial"/>
          <w:b/>
          <w:sz w:val="22"/>
          <w:szCs w:val="22"/>
        </w:rPr>
        <w:t>Βαθ</w:t>
      </w:r>
      <w:proofErr w:type="spellEnd"/>
      <w:r w:rsidRPr="008B6789">
        <w:rPr>
          <w:rFonts w:ascii="Arial" w:hAnsi="Arial"/>
          <w:b/>
          <w:sz w:val="22"/>
          <w:szCs w:val="22"/>
        </w:rPr>
        <w:t xml:space="preserve">. </w:t>
      </w:r>
      <w:proofErr w:type="spellStart"/>
      <w:r w:rsidRPr="008B6789">
        <w:rPr>
          <w:rFonts w:ascii="Arial" w:hAnsi="Arial"/>
          <w:b/>
          <w:sz w:val="22"/>
          <w:szCs w:val="22"/>
        </w:rPr>
        <w:t>Προτερ</w:t>
      </w:r>
      <w:proofErr w:type="spellEnd"/>
      <w:r w:rsidRPr="008B6789">
        <w:rPr>
          <w:rFonts w:ascii="Arial" w:hAnsi="Arial"/>
          <w:b/>
          <w:sz w:val="22"/>
          <w:szCs w:val="22"/>
        </w:rPr>
        <w:t>. ...........................</w:t>
      </w:r>
    </w:p>
    <w:p w:rsidR="00C77626" w:rsidRDefault="00C77626" w:rsidP="00C77626">
      <w:pPr>
        <w:spacing w:line="276" w:lineRule="auto"/>
        <w:jc w:val="center"/>
        <w:rPr>
          <w:rFonts w:ascii="Calibri" w:hAnsi="Calibri"/>
          <w:b/>
          <w:sz w:val="32"/>
          <w:szCs w:val="32"/>
          <w:lang w:val="en-US"/>
        </w:rPr>
      </w:pPr>
      <w:r>
        <w:rPr>
          <w:rFonts w:ascii="Calibri" w:hAnsi="Calibri"/>
          <w:b/>
          <w:noProof/>
          <w:sz w:val="32"/>
          <w:szCs w:val="32"/>
        </w:rPr>
        <w:pict>
          <v:shapetype id="_x0000_t202" coordsize="21600,21600" o:spt="202" path="m,l,21600r21600,l21600,xe">
            <v:stroke joinstyle="miter"/>
            <v:path gradientshapeok="t" o:connecttype="rect"/>
          </v:shapetype>
          <v:shape id="_x0000_s1026" type="#_x0000_t202" style="position:absolute;left:0;text-align:left;margin-left:-41.05pt;margin-top:-52.9pt;width:234pt;height:89.8pt;z-index:251660288;mso-width-relative:margin;mso-height-relative:margin" stroked="f" strokeweight="2.25pt">
            <v:stroke dashstyle="1 1" endcap="round"/>
            <v:textbox style="mso-next-textbox:#_x0000_s1026" inset="0,0,0,0">
              <w:txbxContent>
                <w:p w:rsidR="00C77626" w:rsidRPr="00405B73" w:rsidRDefault="00C77626" w:rsidP="00C77626">
                  <w:pPr>
                    <w:jc w:val="center"/>
                    <w:rPr>
                      <w:rFonts w:ascii="Arial" w:hAnsi="Arial" w:cs="Arial"/>
                      <w:sz w:val="22"/>
                      <w:szCs w:val="22"/>
                      <w:lang w:val="en-US"/>
                    </w:rPr>
                  </w:pPr>
                  <w:r>
                    <w:rPr>
                      <w:rFonts w:ascii="Arial" w:hAnsi="Arial" w:cs="Arial"/>
                      <w:noProof/>
                      <w:sz w:val="22"/>
                      <w:szCs w:val="22"/>
                    </w:rPr>
                    <w:drawing>
                      <wp:inline distT="0" distB="0" distL="0" distR="0">
                        <wp:extent cx="409575" cy="409575"/>
                        <wp:effectExtent l="19050" t="0" r="9525" b="0"/>
                        <wp:docPr id="7" name="Εικόνα 7"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
                                <pic:cNvPicPr>
                                  <a:picLocks noChangeAspect="1" noChangeArrowheads="1"/>
                                </pic:cNvPicPr>
                              </pic:nvPicPr>
                              <pic:blipFill>
                                <a:blip r:embed="rId5"/>
                                <a:srcRect/>
                                <a:stretch>
                                  <a:fillRect/>
                                </a:stretch>
                              </pic:blipFill>
                              <pic:spPr bwMode="auto">
                                <a:xfrm>
                                  <a:off x="0" y="0"/>
                                  <a:ext cx="409575" cy="409575"/>
                                </a:xfrm>
                                <a:prstGeom prst="rect">
                                  <a:avLst/>
                                </a:prstGeom>
                                <a:noFill/>
                                <a:ln w="9525">
                                  <a:noFill/>
                                  <a:miter lim="800000"/>
                                  <a:headEnd/>
                                  <a:tailEnd/>
                                </a:ln>
                              </pic:spPr>
                            </pic:pic>
                          </a:graphicData>
                        </a:graphic>
                      </wp:inline>
                    </w:drawing>
                  </w:r>
                </w:p>
                <w:p w:rsidR="00C77626" w:rsidRPr="00405B73" w:rsidRDefault="00C77626" w:rsidP="00C77626">
                  <w:pPr>
                    <w:jc w:val="center"/>
                    <w:rPr>
                      <w:rFonts w:ascii="Arial" w:hAnsi="Arial" w:cs="Arial"/>
                      <w:sz w:val="22"/>
                      <w:szCs w:val="22"/>
                    </w:rPr>
                  </w:pPr>
                  <w:r w:rsidRPr="00405B73">
                    <w:rPr>
                      <w:rFonts w:ascii="Arial" w:hAnsi="Arial" w:cs="Arial"/>
                      <w:sz w:val="22"/>
                      <w:szCs w:val="22"/>
                    </w:rPr>
                    <w:t>ΕΛΛΗΝΙΚΗ ΔΗΜΟΚΡΑΤΙΑ</w:t>
                  </w:r>
                </w:p>
                <w:p w:rsidR="00C77626" w:rsidRPr="00405B73" w:rsidRDefault="00C77626" w:rsidP="00C77626">
                  <w:pPr>
                    <w:jc w:val="center"/>
                    <w:rPr>
                      <w:rFonts w:ascii="Arial" w:hAnsi="Arial" w:cs="Arial"/>
                      <w:sz w:val="22"/>
                      <w:szCs w:val="22"/>
                    </w:rPr>
                  </w:pPr>
                  <w:r w:rsidRPr="00405B73">
                    <w:rPr>
                      <w:rFonts w:ascii="Arial" w:hAnsi="Arial" w:cs="Arial"/>
                      <w:sz w:val="22"/>
                      <w:szCs w:val="22"/>
                    </w:rPr>
                    <w:t>ΥΠΟΥΡΓΕΙΟ ΠΑΙΔΕΙΑΣ</w:t>
                  </w:r>
                </w:p>
                <w:p w:rsidR="00C77626" w:rsidRPr="00405B73" w:rsidRDefault="00C77626" w:rsidP="00C77626">
                  <w:pPr>
                    <w:jc w:val="center"/>
                    <w:rPr>
                      <w:rFonts w:ascii="Arial" w:hAnsi="Arial" w:cs="Arial"/>
                      <w:sz w:val="22"/>
                      <w:szCs w:val="22"/>
                    </w:rPr>
                  </w:pPr>
                  <w:r w:rsidRPr="00405B73">
                    <w:rPr>
                      <w:rFonts w:ascii="Arial" w:hAnsi="Arial" w:cs="Arial"/>
                      <w:sz w:val="22"/>
                      <w:szCs w:val="22"/>
                    </w:rPr>
                    <w:t xml:space="preserve">  ΔΙΑ ΒΙΟΥ ΜΑΘΗΣΗΣ ΚΑΙ ΘΡΗΣΚΕΥΜΑΤΩΝ</w:t>
                  </w:r>
                </w:p>
                <w:p w:rsidR="00C77626" w:rsidRPr="00405B73" w:rsidRDefault="00C77626" w:rsidP="00C77626">
                  <w:pPr>
                    <w:jc w:val="center"/>
                    <w:rPr>
                      <w:rFonts w:ascii="Arial" w:hAnsi="Arial" w:cs="Arial"/>
                      <w:sz w:val="22"/>
                      <w:szCs w:val="22"/>
                    </w:rPr>
                  </w:pPr>
                  <w:r w:rsidRPr="00405B73">
                    <w:rPr>
                      <w:rFonts w:ascii="Arial" w:hAnsi="Arial" w:cs="Arial"/>
                      <w:sz w:val="22"/>
                      <w:szCs w:val="22"/>
                    </w:rPr>
                    <w:t>-----</w:t>
                  </w:r>
                </w:p>
              </w:txbxContent>
            </v:textbox>
          </v:shape>
        </w:pict>
      </w:r>
    </w:p>
    <w:p w:rsidR="00C77626" w:rsidRDefault="00C77626" w:rsidP="00C77626">
      <w:pPr>
        <w:spacing w:line="276" w:lineRule="auto"/>
        <w:jc w:val="center"/>
        <w:rPr>
          <w:rFonts w:ascii="Calibri" w:hAnsi="Calibri"/>
          <w:b/>
          <w:sz w:val="32"/>
          <w:szCs w:val="32"/>
          <w:lang w:val="en-US"/>
        </w:rPr>
      </w:pPr>
      <w:r>
        <w:rPr>
          <w:rFonts w:ascii="Calibri" w:hAnsi="Calibri"/>
          <w:b/>
          <w:noProof/>
          <w:sz w:val="32"/>
          <w:szCs w:val="32"/>
        </w:rPr>
        <w:pict>
          <v:shape id="_x0000_s1027" type="#_x0000_t202" style="position:absolute;left:0;text-align:left;margin-left:-34.45pt;margin-top:18.95pt;width:212.95pt;height:59.75pt;z-index:251661312;mso-width-relative:margin;mso-height-relative:margin" stroked="f" strokeweight="2.25pt">
            <v:stroke dashstyle="1 1" endcap="round"/>
            <v:textbox style="mso-next-textbox:#_x0000_s1027">
              <w:txbxContent>
                <w:p w:rsidR="00C77626" w:rsidRPr="00F82028" w:rsidRDefault="00C77626" w:rsidP="00C77626">
                  <w:pPr>
                    <w:jc w:val="center"/>
                    <w:rPr>
                      <w:rFonts w:ascii="Arial" w:hAnsi="Arial" w:cs="Arial"/>
                      <w:sz w:val="20"/>
                      <w:szCs w:val="20"/>
                    </w:rPr>
                  </w:pPr>
                  <w:r w:rsidRPr="00F82028">
                    <w:rPr>
                      <w:rFonts w:ascii="Arial" w:hAnsi="Arial" w:cs="Arial"/>
                      <w:sz w:val="20"/>
                      <w:szCs w:val="20"/>
                    </w:rPr>
                    <w:t>ΕΝΙΑΙΟΣ ΔΙΟΙΚΗΤΙΚΟΣ ΤΟΜΕΑΣ</w:t>
                  </w:r>
                </w:p>
                <w:p w:rsidR="00C77626" w:rsidRPr="00F82028" w:rsidRDefault="00C77626" w:rsidP="00C77626">
                  <w:pPr>
                    <w:jc w:val="center"/>
                    <w:rPr>
                      <w:rFonts w:ascii="Arial" w:hAnsi="Arial" w:cs="Arial"/>
                      <w:sz w:val="20"/>
                      <w:szCs w:val="20"/>
                    </w:rPr>
                  </w:pPr>
                  <w:r w:rsidRPr="00F82028">
                    <w:rPr>
                      <w:rFonts w:ascii="Arial" w:hAnsi="Arial" w:cs="Arial"/>
                      <w:sz w:val="20"/>
                      <w:szCs w:val="20"/>
                    </w:rPr>
                    <w:t xml:space="preserve">Π/ΘΜΙΑΣ &amp; Δ/ΘΜΙΑΣ ΕΚΠ/ΣΗΣ  </w:t>
                  </w:r>
                </w:p>
                <w:p w:rsidR="00C77626" w:rsidRPr="00F82028" w:rsidRDefault="00C77626" w:rsidP="00C77626">
                  <w:pPr>
                    <w:jc w:val="center"/>
                    <w:rPr>
                      <w:rFonts w:ascii="Arial" w:hAnsi="Arial" w:cs="Arial"/>
                      <w:sz w:val="20"/>
                      <w:szCs w:val="20"/>
                    </w:rPr>
                  </w:pPr>
                  <w:r w:rsidRPr="00F82028">
                    <w:rPr>
                      <w:rFonts w:ascii="Arial" w:hAnsi="Arial" w:cs="Arial"/>
                      <w:sz w:val="20"/>
                      <w:szCs w:val="20"/>
                    </w:rPr>
                    <w:t>Δ/ΝΣΗ ΣΠΟΥΔΩΝ Δ/ΘΜΙΑΣ ΕΚΠ/ΣΗΣ</w:t>
                  </w:r>
                </w:p>
                <w:p w:rsidR="00C77626" w:rsidRPr="00F82028" w:rsidRDefault="00C77626" w:rsidP="00C77626">
                  <w:pPr>
                    <w:jc w:val="center"/>
                    <w:rPr>
                      <w:rFonts w:ascii="Arial" w:hAnsi="Arial" w:cs="Arial"/>
                      <w:sz w:val="20"/>
                      <w:szCs w:val="20"/>
                    </w:rPr>
                  </w:pPr>
                  <w:r w:rsidRPr="00F82028">
                    <w:rPr>
                      <w:rFonts w:ascii="Arial" w:hAnsi="Arial" w:cs="Arial"/>
                      <w:sz w:val="20"/>
                      <w:szCs w:val="20"/>
                    </w:rPr>
                    <w:t xml:space="preserve">ΤΜΗΜΑ Α΄ </w:t>
                  </w:r>
                </w:p>
                <w:p w:rsidR="00C77626" w:rsidRPr="00405B73" w:rsidRDefault="00C77626" w:rsidP="00C77626">
                  <w:pPr>
                    <w:jc w:val="center"/>
                    <w:rPr>
                      <w:rFonts w:ascii="Arial" w:hAnsi="Arial" w:cs="Arial"/>
                      <w:sz w:val="22"/>
                      <w:szCs w:val="22"/>
                    </w:rPr>
                  </w:pPr>
                </w:p>
                <w:p w:rsidR="00C77626" w:rsidRPr="00405B73" w:rsidRDefault="00C77626" w:rsidP="00C77626">
                  <w:pPr>
                    <w:rPr>
                      <w:rFonts w:ascii="Arial" w:hAnsi="Arial" w:cs="Arial"/>
                      <w:sz w:val="22"/>
                      <w:szCs w:val="22"/>
                    </w:rPr>
                  </w:pPr>
                </w:p>
                <w:p w:rsidR="00C77626" w:rsidRPr="00405B73" w:rsidRDefault="00C77626" w:rsidP="00C77626">
                  <w:pPr>
                    <w:rPr>
                      <w:rFonts w:ascii="Arial" w:hAnsi="Arial" w:cs="Arial"/>
                      <w:sz w:val="22"/>
                      <w:szCs w:val="22"/>
                    </w:rPr>
                  </w:pPr>
                </w:p>
              </w:txbxContent>
            </v:textbox>
          </v:shape>
        </w:pict>
      </w:r>
    </w:p>
    <w:p w:rsidR="00C77626" w:rsidRDefault="00C77626" w:rsidP="00C77626">
      <w:pPr>
        <w:spacing w:line="276" w:lineRule="auto"/>
        <w:jc w:val="center"/>
        <w:rPr>
          <w:rFonts w:ascii="Calibri" w:hAnsi="Calibri"/>
          <w:b/>
          <w:sz w:val="32"/>
          <w:szCs w:val="32"/>
          <w:lang w:val="en-US"/>
        </w:rPr>
      </w:pPr>
    </w:p>
    <w:p w:rsidR="00C77626" w:rsidRDefault="00C77626" w:rsidP="00C77626">
      <w:pPr>
        <w:spacing w:line="276" w:lineRule="auto"/>
        <w:jc w:val="center"/>
        <w:rPr>
          <w:rFonts w:ascii="Calibri" w:hAnsi="Calibri"/>
          <w:b/>
          <w:sz w:val="32"/>
          <w:szCs w:val="32"/>
          <w:lang w:val="en-US"/>
        </w:rPr>
      </w:pPr>
    </w:p>
    <w:p w:rsidR="00C77626" w:rsidRPr="003B656F" w:rsidRDefault="00C77626" w:rsidP="00C77626">
      <w:pPr>
        <w:framePr w:w="3920" w:h="1651" w:hSpace="180" w:wrap="auto" w:vAnchor="text" w:hAnchor="page" w:x="6541" w:y="455"/>
        <w:numPr>
          <w:ilvl w:val="0"/>
          <w:numId w:val="2"/>
        </w:numPr>
        <w:pBdr>
          <w:top w:val="single" w:sz="18" w:space="1" w:color="auto"/>
          <w:left w:val="single" w:sz="18" w:space="1" w:color="auto"/>
          <w:bottom w:val="single" w:sz="18" w:space="1" w:color="auto"/>
          <w:right w:val="single" w:sz="18" w:space="1" w:color="auto"/>
        </w:pBdr>
        <w:ind w:left="284" w:hanging="284"/>
        <w:rPr>
          <w:rFonts w:ascii="Arial" w:hAnsi="Arial"/>
          <w:b/>
          <w:sz w:val="22"/>
          <w:szCs w:val="22"/>
        </w:rPr>
      </w:pPr>
      <w:r w:rsidRPr="003B656F">
        <w:rPr>
          <w:rFonts w:ascii="Arial" w:hAnsi="Arial"/>
          <w:b/>
          <w:sz w:val="22"/>
          <w:szCs w:val="22"/>
        </w:rPr>
        <w:t xml:space="preserve">Δ/νσεις και Γραφεία Δ/θμιας </w:t>
      </w:r>
      <w:proofErr w:type="spellStart"/>
      <w:r w:rsidRPr="003B656F">
        <w:rPr>
          <w:rFonts w:ascii="Arial" w:hAnsi="Arial"/>
          <w:b/>
          <w:sz w:val="22"/>
          <w:szCs w:val="22"/>
        </w:rPr>
        <w:t>Εκπ</w:t>
      </w:r>
      <w:proofErr w:type="spellEnd"/>
      <w:r w:rsidRPr="003B656F">
        <w:rPr>
          <w:rFonts w:ascii="Arial" w:hAnsi="Arial"/>
          <w:b/>
          <w:sz w:val="22"/>
          <w:szCs w:val="22"/>
        </w:rPr>
        <w:t>/σης</w:t>
      </w:r>
    </w:p>
    <w:p w:rsidR="00C77626" w:rsidRPr="003B656F" w:rsidRDefault="00C77626" w:rsidP="00C77626">
      <w:pPr>
        <w:framePr w:w="3920" w:h="1651" w:hSpace="180" w:wrap="auto" w:vAnchor="text" w:hAnchor="page" w:x="6541" w:y="455"/>
        <w:numPr>
          <w:ilvl w:val="0"/>
          <w:numId w:val="2"/>
        </w:numPr>
        <w:pBdr>
          <w:top w:val="single" w:sz="18" w:space="1" w:color="auto"/>
          <w:left w:val="single" w:sz="18" w:space="1" w:color="auto"/>
          <w:bottom w:val="single" w:sz="18" w:space="1" w:color="auto"/>
          <w:right w:val="single" w:sz="18" w:space="1" w:color="auto"/>
        </w:pBdr>
        <w:ind w:left="284" w:hanging="284"/>
        <w:rPr>
          <w:rFonts w:ascii="Arial" w:hAnsi="Arial"/>
          <w:b/>
          <w:sz w:val="22"/>
          <w:szCs w:val="22"/>
        </w:rPr>
      </w:pPr>
      <w:r w:rsidRPr="003B656F">
        <w:rPr>
          <w:rFonts w:ascii="Arial" w:hAnsi="Arial"/>
          <w:b/>
          <w:sz w:val="22"/>
          <w:szCs w:val="22"/>
        </w:rPr>
        <w:t xml:space="preserve">Γραφεία Σχολικών Συμβούλων </w:t>
      </w:r>
    </w:p>
    <w:p w:rsidR="00C77626" w:rsidRPr="003B656F" w:rsidRDefault="00C77626" w:rsidP="00C77626">
      <w:pPr>
        <w:framePr w:w="3920" w:h="1651" w:hSpace="180" w:wrap="auto" w:vAnchor="text" w:hAnchor="page" w:x="6541" w:y="455"/>
        <w:numPr>
          <w:ilvl w:val="0"/>
          <w:numId w:val="2"/>
        </w:numPr>
        <w:pBdr>
          <w:top w:val="single" w:sz="18" w:space="1" w:color="auto"/>
          <w:left w:val="single" w:sz="18" w:space="1" w:color="auto"/>
          <w:bottom w:val="single" w:sz="18" w:space="1" w:color="auto"/>
          <w:right w:val="single" w:sz="18" w:space="1" w:color="auto"/>
        </w:pBdr>
        <w:ind w:left="284" w:hanging="284"/>
        <w:rPr>
          <w:rFonts w:ascii="Arial" w:hAnsi="Arial"/>
          <w:b/>
          <w:sz w:val="22"/>
          <w:szCs w:val="22"/>
        </w:rPr>
      </w:pPr>
      <w:r>
        <w:rPr>
          <w:rFonts w:ascii="Arial" w:hAnsi="Arial"/>
          <w:b/>
          <w:sz w:val="22"/>
          <w:szCs w:val="22"/>
        </w:rPr>
        <w:t>Γενικά Λύκεια</w:t>
      </w:r>
      <w:r w:rsidRPr="003B656F">
        <w:rPr>
          <w:rFonts w:ascii="Arial" w:hAnsi="Arial"/>
          <w:b/>
          <w:sz w:val="22"/>
          <w:szCs w:val="22"/>
        </w:rPr>
        <w:t xml:space="preserve"> (μέσω των Δ/νσεων και Γραφείων Δ/θμιας </w:t>
      </w:r>
      <w:proofErr w:type="spellStart"/>
      <w:r w:rsidRPr="003B656F">
        <w:rPr>
          <w:rFonts w:ascii="Arial" w:hAnsi="Arial"/>
          <w:b/>
          <w:sz w:val="22"/>
          <w:szCs w:val="22"/>
        </w:rPr>
        <w:t>Εκπ</w:t>
      </w:r>
      <w:proofErr w:type="spellEnd"/>
      <w:r w:rsidRPr="003B656F">
        <w:rPr>
          <w:rFonts w:ascii="Arial" w:hAnsi="Arial"/>
          <w:b/>
          <w:sz w:val="22"/>
          <w:szCs w:val="22"/>
        </w:rPr>
        <w:t>/σης)</w:t>
      </w:r>
    </w:p>
    <w:p w:rsidR="00C77626" w:rsidRPr="00F82028" w:rsidRDefault="00C77626" w:rsidP="00C77626">
      <w:pPr>
        <w:spacing w:line="276" w:lineRule="auto"/>
        <w:jc w:val="center"/>
        <w:rPr>
          <w:rFonts w:ascii="Calibri" w:hAnsi="Calibri"/>
          <w:b/>
          <w:sz w:val="32"/>
          <w:szCs w:val="32"/>
        </w:rPr>
      </w:pPr>
      <w:r>
        <w:rPr>
          <w:rFonts w:ascii="Calibri" w:hAnsi="Calibri"/>
          <w:b/>
          <w:noProof/>
          <w:sz w:val="32"/>
          <w:szCs w:val="32"/>
        </w:rPr>
        <w:pict>
          <v:shape id="_x0000_s1028" type="#_x0000_t202" style="position:absolute;left:0;text-align:left;margin-left:-29.9pt;margin-top:16.85pt;width:196pt;height:88.5pt;z-index:251662336;mso-width-relative:margin;mso-height-relative:margin" stroked="f" strokeweight="2.25pt">
            <v:stroke dashstyle="1 1" endcap="round"/>
            <v:textbox style="mso-next-textbox:#_x0000_s1028">
              <w:txbxContent>
                <w:p w:rsidR="00C77626" w:rsidRPr="00F82028" w:rsidRDefault="00C77626" w:rsidP="00C77626">
                  <w:pPr>
                    <w:jc w:val="center"/>
                    <w:rPr>
                      <w:rFonts w:ascii="Arial" w:hAnsi="Arial" w:cs="Arial"/>
                      <w:sz w:val="20"/>
                      <w:szCs w:val="20"/>
                    </w:rPr>
                  </w:pPr>
                  <w:r w:rsidRPr="00F82028">
                    <w:rPr>
                      <w:rFonts w:ascii="Arial" w:hAnsi="Arial" w:cs="Arial"/>
                      <w:sz w:val="20"/>
                      <w:szCs w:val="20"/>
                    </w:rPr>
                    <w:t>-----</w:t>
                  </w:r>
                </w:p>
                <w:p w:rsidR="00C77626" w:rsidRPr="00F82028" w:rsidRDefault="00C77626" w:rsidP="00C77626">
                  <w:pPr>
                    <w:tabs>
                      <w:tab w:val="left" w:pos="1276"/>
                    </w:tabs>
                    <w:rPr>
                      <w:rFonts w:ascii="Arial" w:hAnsi="Arial" w:cs="Arial"/>
                      <w:sz w:val="20"/>
                      <w:szCs w:val="20"/>
                    </w:rPr>
                  </w:pPr>
                  <w:proofErr w:type="spellStart"/>
                  <w:r w:rsidRPr="00F82028">
                    <w:rPr>
                      <w:rFonts w:ascii="Arial" w:hAnsi="Arial" w:cs="Arial"/>
                      <w:sz w:val="20"/>
                      <w:szCs w:val="20"/>
                    </w:rPr>
                    <w:t>Ταχ</w:t>
                  </w:r>
                  <w:proofErr w:type="spellEnd"/>
                  <w:r w:rsidRPr="00F82028">
                    <w:rPr>
                      <w:rFonts w:ascii="Arial" w:hAnsi="Arial" w:cs="Arial"/>
                      <w:sz w:val="20"/>
                      <w:szCs w:val="20"/>
                    </w:rPr>
                    <w:t>. Δ/</w:t>
                  </w:r>
                  <w:proofErr w:type="spellStart"/>
                  <w:r w:rsidRPr="00F82028">
                    <w:rPr>
                      <w:rFonts w:ascii="Arial" w:hAnsi="Arial" w:cs="Arial"/>
                      <w:sz w:val="20"/>
                      <w:szCs w:val="20"/>
                    </w:rPr>
                    <w:t>νση:</w:t>
                  </w:r>
                  <w:proofErr w:type="spellEnd"/>
                  <w:r w:rsidRPr="00F82028">
                    <w:rPr>
                      <w:rFonts w:ascii="Arial" w:hAnsi="Arial" w:cs="Arial"/>
                      <w:sz w:val="20"/>
                      <w:szCs w:val="20"/>
                    </w:rPr>
                    <w:t xml:space="preserve"> Ανδρέα Παπανδρέου 37</w:t>
                  </w:r>
                </w:p>
                <w:p w:rsidR="00C77626" w:rsidRPr="00F82028" w:rsidRDefault="00C77626" w:rsidP="00C77626">
                  <w:pPr>
                    <w:tabs>
                      <w:tab w:val="left" w:pos="1276"/>
                    </w:tabs>
                    <w:rPr>
                      <w:rFonts w:ascii="Arial" w:hAnsi="Arial" w:cs="Arial"/>
                      <w:sz w:val="20"/>
                      <w:szCs w:val="20"/>
                    </w:rPr>
                  </w:pPr>
                  <w:r w:rsidRPr="00F82028">
                    <w:rPr>
                      <w:rFonts w:ascii="Arial" w:hAnsi="Arial" w:cs="Arial"/>
                      <w:sz w:val="20"/>
                      <w:szCs w:val="20"/>
                    </w:rPr>
                    <w:t>Τ.Κ. – Πόλη: 15180 Μαρούσι</w:t>
                  </w:r>
                </w:p>
                <w:p w:rsidR="00C77626" w:rsidRPr="00F82028" w:rsidRDefault="00C77626" w:rsidP="00C77626">
                  <w:pPr>
                    <w:tabs>
                      <w:tab w:val="left" w:pos="1276"/>
                    </w:tabs>
                    <w:rPr>
                      <w:rFonts w:ascii="Arial" w:hAnsi="Arial" w:cs="Arial"/>
                      <w:sz w:val="20"/>
                      <w:szCs w:val="20"/>
                    </w:rPr>
                  </w:pPr>
                  <w:r w:rsidRPr="00F82028">
                    <w:rPr>
                      <w:rFonts w:ascii="Arial" w:hAnsi="Arial" w:cs="Arial"/>
                      <w:sz w:val="20"/>
                      <w:szCs w:val="20"/>
                    </w:rPr>
                    <w:t xml:space="preserve">Ιστοσελίδα: </w:t>
                  </w:r>
                  <w:hyperlink r:id="rId6" w:history="1">
                    <w:r w:rsidRPr="00F82028">
                      <w:rPr>
                        <w:rStyle w:val="-"/>
                        <w:rFonts w:ascii="Arial" w:hAnsi="Arial" w:cs="Arial"/>
                        <w:sz w:val="20"/>
                        <w:szCs w:val="20"/>
                        <w:lang w:val="en-US"/>
                      </w:rPr>
                      <w:t>www</w:t>
                    </w:r>
                    <w:r w:rsidRPr="00F82028">
                      <w:rPr>
                        <w:rStyle w:val="-"/>
                        <w:rFonts w:ascii="Arial" w:hAnsi="Arial" w:cs="Arial"/>
                        <w:sz w:val="20"/>
                        <w:szCs w:val="20"/>
                      </w:rPr>
                      <w:t>.</w:t>
                    </w:r>
                    <w:proofErr w:type="spellStart"/>
                    <w:r w:rsidRPr="00F82028">
                      <w:rPr>
                        <w:rStyle w:val="-"/>
                        <w:rFonts w:ascii="Arial" w:hAnsi="Arial" w:cs="Arial"/>
                        <w:sz w:val="20"/>
                        <w:szCs w:val="20"/>
                        <w:lang w:val="en-US"/>
                      </w:rPr>
                      <w:t>minedu</w:t>
                    </w:r>
                    <w:proofErr w:type="spellEnd"/>
                    <w:r w:rsidRPr="00F82028">
                      <w:rPr>
                        <w:rStyle w:val="-"/>
                        <w:rFonts w:ascii="Arial" w:hAnsi="Arial" w:cs="Arial"/>
                        <w:sz w:val="20"/>
                        <w:szCs w:val="20"/>
                      </w:rPr>
                      <w:t>.</w:t>
                    </w:r>
                    <w:proofErr w:type="spellStart"/>
                    <w:r w:rsidRPr="00F82028">
                      <w:rPr>
                        <w:rStyle w:val="-"/>
                        <w:rFonts w:ascii="Arial" w:hAnsi="Arial" w:cs="Arial"/>
                        <w:sz w:val="20"/>
                        <w:szCs w:val="20"/>
                        <w:lang w:val="en-US"/>
                      </w:rPr>
                      <w:t>gov</w:t>
                    </w:r>
                    <w:proofErr w:type="spellEnd"/>
                    <w:r w:rsidRPr="00F82028">
                      <w:rPr>
                        <w:rStyle w:val="-"/>
                        <w:rFonts w:ascii="Arial" w:hAnsi="Arial" w:cs="Arial"/>
                        <w:sz w:val="20"/>
                        <w:szCs w:val="20"/>
                      </w:rPr>
                      <w:t>.</w:t>
                    </w:r>
                    <w:proofErr w:type="spellStart"/>
                    <w:r w:rsidRPr="00F82028">
                      <w:rPr>
                        <w:rStyle w:val="-"/>
                        <w:rFonts w:ascii="Arial" w:hAnsi="Arial" w:cs="Arial"/>
                        <w:sz w:val="20"/>
                        <w:szCs w:val="20"/>
                        <w:lang w:val="en-US"/>
                      </w:rPr>
                      <w:t>gr</w:t>
                    </w:r>
                    <w:proofErr w:type="spellEnd"/>
                  </w:hyperlink>
                  <w:r w:rsidRPr="00F82028">
                    <w:rPr>
                      <w:rFonts w:ascii="Arial" w:hAnsi="Arial" w:cs="Arial"/>
                      <w:sz w:val="20"/>
                      <w:szCs w:val="20"/>
                    </w:rPr>
                    <w:t xml:space="preserve"> </w:t>
                  </w:r>
                </w:p>
                <w:p w:rsidR="00C77626" w:rsidRPr="00F82028" w:rsidRDefault="00C77626" w:rsidP="00C77626">
                  <w:pPr>
                    <w:tabs>
                      <w:tab w:val="left" w:pos="1276"/>
                    </w:tabs>
                    <w:rPr>
                      <w:rFonts w:ascii="Arial" w:hAnsi="Arial" w:cs="Arial"/>
                      <w:sz w:val="20"/>
                      <w:szCs w:val="20"/>
                    </w:rPr>
                  </w:pPr>
                  <w:r w:rsidRPr="00F82028">
                    <w:rPr>
                      <w:rFonts w:ascii="Arial" w:hAnsi="Arial" w:cs="Arial"/>
                      <w:sz w:val="20"/>
                      <w:szCs w:val="20"/>
                    </w:rPr>
                    <w:t xml:space="preserve">Πληροφορίες: </w:t>
                  </w:r>
                  <w:r w:rsidRPr="00F82028">
                    <w:rPr>
                      <w:rFonts w:ascii="Arial" w:hAnsi="Arial" w:cs="Arial"/>
                      <w:sz w:val="20"/>
                      <w:szCs w:val="20"/>
                    </w:rPr>
                    <w:tab/>
                    <w:t xml:space="preserve">Αν. </w:t>
                  </w:r>
                  <w:proofErr w:type="spellStart"/>
                  <w:r w:rsidRPr="00F82028">
                    <w:rPr>
                      <w:rFonts w:ascii="Arial" w:hAnsi="Arial" w:cs="Arial"/>
                      <w:sz w:val="20"/>
                      <w:szCs w:val="20"/>
                    </w:rPr>
                    <w:t>Πασχαλίδου</w:t>
                  </w:r>
                  <w:proofErr w:type="spellEnd"/>
                </w:p>
                <w:p w:rsidR="00C77626" w:rsidRPr="00F82028" w:rsidRDefault="00C77626" w:rsidP="00C77626">
                  <w:pPr>
                    <w:tabs>
                      <w:tab w:val="left" w:pos="1276"/>
                    </w:tabs>
                    <w:rPr>
                      <w:rFonts w:ascii="Arial" w:hAnsi="Arial" w:cs="Arial"/>
                      <w:sz w:val="20"/>
                      <w:szCs w:val="20"/>
                    </w:rPr>
                  </w:pPr>
                  <w:r w:rsidRPr="00F82028">
                    <w:rPr>
                      <w:rFonts w:ascii="Arial" w:hAnsi="Arial" w:cs="Arial"/>
                      <w:sz w:val="20"/>
                      <w:szCs w:val="20"/>
                    </w:rPr>
                    <w:t xml:space="preserve">Τηλέφωνο: </w:t>
                  </w:r>
                  <w:r w:rsidRPr="00F82028">
                    <w:rPr>
                      <w:rFonts w:ascii="Arial" w:hAnsi="Arial" w:cs="Arial"/>
                      <w:sz w:val="20"/>
                      <w:szCs w:val="20"/>
                    </w:rPr>
                    <w:tab/>
                  </w:r>
                  <w:r w:rsidRPr="00F82028">
                    <w:rPr>
                      <w:rFonts w:ascii="Arial" w:hAnsi="Arial" w:cs="Arial"/>
                      <w:sz w:val="20"/>
                      <w:szCs w:val="20"/>
                    </w:rPr>
                    <w:tab/>
                    <w:t>210-3442238</w:t>
                  </w:r>
                </w:p>
              </w:txbxContent>
            </v:textbox>
          </v:shape>
        </w:pict>
      </w:r>
    </w:p>
    <w:p w:rsidR="00C77626" w:rsidRPr="00293DCD" w:rsidRDefault="00C77626" w:rsidP="00C77626">
      <w:pPr>
        <w:spacing w:line="276" w:lineRule="auto"/>
        <w:jc w:val="center"/>
        <w:rPr>
          <w:rFonts w:ascii="Calibri" w:hAnsi="Calibri"/>
          <w:b/>
          <w:sz w:val="32"/>
          <w:szCs w:val="32"/>
        </w:rPr>
      </w:pPr>
    </w:p>
    <w:p w:rsidR="00C77626" w:rsidRPr="00405B73" w:rsidRDefault="00C77626" w:rsidP="00C77626">
      <w:pPr>
        <w:framePr w:w="886" w:h="545" w:hSpace="180" w:wrap="around" w:vAnchor="text" w:hAnchor="page" w:x="5446" w:y="186"/>
        <w:rPr>
          <w:rFonts w:ascii="Arial" w:hAnsi="Arial"/>
          <w:b/>
        </w:rPr>
      </w:pPr>
      <w:r w:rsidRPr="004B46E6">
        <w:rPr>
          <w:rFonts w:ascii="Arial" w:hAnsi="Arial"/>
          <w:b/>
          <w:sz w:val="22"/>
          <w:szCs w:val="22"/>
        </w:rPr>
        <w:t>ΠΡΟΣ</w:t>
      </w:r>
      <w:r>
        <w:rPr>
          <w:rFonts w:ascii="Arial" w:hAnsi="Arial"/>
          <w:b/>
        </w:rPr>
        <w:t xml:space="preserve"> :</w:t>
      </w:r>
    </w:p>
    <w:p w:rsidR="00C77626" w:rsidRPr="00293DCD" w:rsidRDefault="00C77626" w:rsidP="00C77626">
      <w:pPr>
        <w:spacing w:line="276" w:lineRule="auto"/>
        <w:jc w:val="center"/>
        <w:rPr>
          <w:rFonts w:ascii="Calibri" w:hAnsi="Calibri"/>
          <w:b/>
          <w:sz w:val="32"/>
          <w:szCs w:val="32"/>
        </w:rPr>
      </w:pPr>
    </w:p>
    <w:p w:rsidR="00C77626" w:rsidRPr="00293DCD" w:rsidRDefault="00C77626" w:rsidP="00C77626">
      <w:pPr>
        <w:spacing w:line="276" w:lineRule="auto"/>
        <w:jc w:val="center"/>
        <w:rPr>
          <w:rFonts w:ascii="Calibri" w:hAnsi="Calibri"/>
          <w:b/>
          <w:sz w:val="32"/>
          <w:szCs w:val="32"/>
        </w:rPr>
      </w:pPr>
    </w:p>
    <w:p w:rsidR="00C77626" w:rsidRPr="00293DCD" w:rsidRDefault="00C77626" w:rsidP="00C77626">
      <w:pPr>
        <w:spacing w:line="276" w:lineRule="auto"/>
        <w:jc w:val="center"/>
        <w:rPr>
          <w:rFonts w:ascii="Calibri" w:hAnsi="Calibri"/>
          <w:b/>
          <w:sz w:val="32"/>
          <w:szCs w:val="32"/>
        </w:rPr>
      </w:pPr>
    </w:p>
    <w:p w:rsidR="00C77626" w:rsidRPr="00293DCD" w:rsidRDefault="00C77626" w:rsidP="00C77626">
      <w:pPr>
        <w:spacing w:line="276" w:lineRule="auto"/>
        <w:jc w:val="center"/>
        <w:rPr>
          <w:rFonts w:ascii="Calibri" w:hAnsi="Calibri"/>
          <w:b/>
          <w:sz w:val="32"/>
          <w:szCs w:val="32"/>
        </w:rPr>
      </w:pPr>
      <w:r>
        <w:rPr>
          <w:rFonts w:ascii="Calibri" w:hAnsi="Calibri"/>
          <w:b/>
          <w:noProof/>
          <w:sz w:val="32"/>
          <w:szCs w:val="32"/>
        </w:rPr>
        <w:pict>
          <v:shape id="_x0000_s1030" type="#_x0000_t202" style="position:absolute;left:0;text-align:left;margin-left:172.85pt;margin-top:17.65pt;width:50.4pt;height:24.35pt;z-index:251664384" stroked="f">
            <v:textbox style="mso-next-textbox:#_x0000_s1030">
              <w:txbxContent>
                <w:p w:rsidR="00C77626" w:rsidRPr="00F82028" w:rsidRDefault="00C77626" w:rsidP="00C77626">
                  <w:pPr>
                    <w:rPr>
                      <w:rFonts w:ascii="Arial" w:hAnsi="Arial" w:cs="Arial"/>
                      <w:b/>
                      <w:sz w:val="22"/>
                      <w:szCs w:val="22"/>
                    </w:rPr>
                  </w:pPr>
                  <w:r w:rsidRPr="00F82028">
                    <w:rPr>
                      <w:rFonts w:ascii="Arial" w:hAnsi="Arial" w:cs="Arial"/>
                      <w:b/>
                      <w:sz w:val="22"/>
                      <w:szCs w:val="22"/>
                    </w:rPr>
                    <w:t>ΚΟΙΝ.:</w:t>
                  </w:r>
                </w:p>
              </w:txbxContent>
            </v:textbox>
          </v:shape>
        </w:pict>
      </w:r>
      <w:r>
        <w:rPr>
          <w:rFonts w:ascii="Calibri" w:hAnsi="Calibri"/>
          <w:b/>
          <w:noProof/>
          <w:sz w:val="32"/>
          <w:szCs w:val="32"/>
        </w:rPr>
        <w:pict>
          <v:shape id="_x0000_s1029" type="#_x0000_t202" style="position:absolute;left:0;text-align:left;margin-left:232.85pt;margin-top:6.4pt;width:199.35pt;height:44.25pt;z-index:251663360" stroked="f">
            <v:textbox>
              <w:txbxContent>
                <w:p w:rsidR="00C77626" w:rsidRPr="00987432" w:rsidRDefault="00C77626" w:rsidP="00C77626">
                  <w:pPr>
                    <w:numPr>
                      <w:ilvl w:val="0"/>
                      <w:numId w:val="1"/>
                    </w:numPr>
                    <w:tabs>
                      <w:tab w:val="num" w:pos="284"/>
                    </w:tabs>
                    <w:ind w:hanging="720"/>
                    <w:rPr>
                      <w:rFonts w:ascii="Arial" w:hAnsi="Arial"/>
                      <w:b/>
                      <w:sz w:val="22"/>
                      <w:szCs w:val="22"/>
                    </w:rPr>
                  </w:pPr>
                  <w:r w:rsidRPr="00987432">
                    <w:rPr>
                      <w:rFonts w:ascii="Arial" w:hAnsi="Arial"/>
                      <w:b/>
                      <w:sz w:val="22"/>
                      <w:szCs w:val="22"/>
                    </w:rPr>
                    <w:t>Περιφερειακές Δ</w:t>
                  </w:r>
                  <w:r w:rsidRPr="00B67EE2">
                    <w:rPr>
                      <w:rFonts w:ascii="Arial" w:hAnsi="Arial"/>
                      <w:b/>
                      <w:sz w:val="22"/>
                      <w:szCs w:val="22"/>
                    </w:rPr>
                    <w:t>/</w:t>
                  </w:r>
                  <w:r w:rsidRPr="00987432">
                    <w:rPr>
                      <w:rFonts w:ascii="Arial" w:hAnsi="Arial"/>
                      <w:b/>
                      <w:sz w:val="22"/>
                      <w:szCs w:val="22"/>
                    </w:rPr>
                    <w:t xml:space="preserve">νσεις </w:t>
                  </w:r>
                  <w:proofErr w:type="spellStart"/>
                  <w:r w:rsidRPr="00987432">
                    <w:rPr>
                      <w:rFonts w:ascii="Arial" w:hAnsi="Arial"/>
                      <w:b/>
                      <w:sz w:val="22"/>
                      <w:szCs w:val="22"/>
                    </w:rPr>
                    <w:t>Εκπ</w:t>
                  </w:r>
                  <w:proofErr w:type="spellEnd"/>
                  <w:r w:rsidRPr="00B67EE2">
                    <w:rPr>
                      <w:rFonts w:ascii="Arial" w:hAnsi="Arial"/>
                      <w:b/>
                      <w:sz w:val="22"/>
                      <w:szCs w:val="22"/>
                    </w:rPr>
                    <w:t>/</w:t>
                  </w:r>
                  <w:r w:rsidRPr="00987432">
                    <w:rPr>
                      <w:rFonts w:ascii="Arial" w:hAnsi="Arial"/>
                      <w:b/>
                      <w:sz w:val="22"/>
                      <w:szCs w:val="22"/>
                    </w:rPr>
                    <w:t xml:space="preserve">σης </w:t>
                  </w:r>
                </w:p>
                <w:p w:rsidR="00C77626" w:rsidRPr="00987432" w:rsidRDefault="00C77626" w:rsidP="00C77626">
                  <w:pPr>
                    <w:numPr>
                      <w:ilvl w:val="0"/>
                      <w:numId w:val="1"/>
                    </w:numPr>
                    <w:tabs>
                      <w:tab w:val="num" w:pos="284"/>
                    </w:tabs>
                    <w:ind w:hanging="720"/>
                    <w:rPr>
                      <w:sz w:val="22"/>
                      <w:szCs w:val="22"/>
                    </w:rPr>
                  </w:pPr>
                  <w:r w:rsidRPr="00987432">
                    <w:rPr>
                      <w:rFonts w:ascii="Arial" w:hAnsi="Arial"/>
                      <w:b/>
                      <w:sz w:val="22"/>
                      <w:szCs w:val="22"/>
                    </w:rPr>
                    <w:t>Παιδαγωγικό Ινστιτούτο</w:t>
                  </w:r>
                </w:p>
              </w:txbxContent>
            </v:textbox>
          </v:shape>
        </w:pict>
      </w:r>
    </w:p>
    <w:p w:rsidR="00C77626" w:rsidRPr="00293DCD" w:rsidRDefault="00C77626" w:rsidP="00C77626">
      <w:pPr>
        <w:spacing w:line="276" w:lineRule="auto"/>
        <w:jc w:val="center"/>
        <w:rPr>
          <w:rFonts w:ascii="Calibri" w:hAnsi="Calibri"/>
          <w:b/>
          <w:sz w:val="32"/>
          <w:szCs w:val="32"/>
        </w:rPr>
      </w:pPr>
    </w:p>
    <w:p w:rsidR="00C77626" w:rsidRDefault="00C77626" w:rsidP="00C77626">
      <w:pPr>
        <w:spacing w:line="276" w:lineRule="auto"/>
        <w:jc w:val="center"/>
        <w:rPr>
          <w:rFonts w:ascii="Calibri" w:hAnsi="Calibri"/>
          <w:b/>
          <w:sz w:val="32"/>
          <w:szCs w:val="32"/>
        </w:rPr>
      </w:pPr>
    </w:p>
    <w:p w:rsidR="00C77626" w:rsidRDefault="00C77626" w:rsidP="00C77626">
      <w:pPr>
        <w:spacing w:line="276" w:lineRule="auto"/>
        <w:jc w:val="center"/>
        <w:rPr>
          <w:rFonts w:ascii="Calibri" w:hAnsi="Calibri"/>
          <w:b/>
          <w:sz w:val="32"/>
          <w:szCs w:val="32"/>
        </w:rPr>
      </w:pPr>
    </w:p>
    <w:p w:rsidR="00C77626" w:rsidRPr="00A729AF" w:rsidRDefault="00C77626" w:rsidP="00C77626">
      <w:pPr>
        <w:spacing w:line="360" w:lineRule="auto"/>
        <w:ind w:left="851" w:hanging="851"/>
        <w:contextualSpacing/>
        <w:jc w:val="both"/>
        <w:rPr>
          <w:rFonts w:ascii="Arial" w:hAnsi="Arial"/>
          <w:b/>
          <w:sz w:val="22"/>
          <w:szCs w:val="22"/>
        </w:rPr>
      </w:pPr>
      <w:r>
        <w:rPr>
          <w:rFonts w:ascii="Arial" w:hAnsi="Arial" w:cs="Arial"/>
          <w:b/>
          <w:sz w:val="22"/>
          <w:szCs w:val="22"/>
        </w:rPr>
        <w:t>ΘΕΜΑ</w:t>
      </w:r>
      <w:r w:rsidRPr="00F82028">
        <w:rPr>
          <w:rFonts w:ascii="Arial" w:hAnsi="Arial" w:cs="Arial"/>
          <w:b/>
          <w:sz w:val="22"/>
          <w:szCs w:val="22"/>
        </w:rPr>
        <w:t xml:space="preserve">: </w:t>
      </w:r>
      <w:r w:rsidRPr="00F82028">
        <w:rPr>
          <w:rFonts w:ascii="Arial" w:hAnsi="Arial"/>
          <w:b/>
          <w:sz w:val="22"/>
          <w:szCs w:val="22"/>
        </w:rPr>
        <w:t xml:space="preserve">Οδηγίες για τη διδασκαλία της </w:t>
      </w:r>
      <w:r>
        <w:rPr>
          <w:rFonts w:ascii="Arial" w:hAnsi="Arial"/>
          <w:b/>
          <w:sz w:val="22"/>
          <w:szCs w:val="22"/>
        </w:rPr>
        <w:t>Νέας</w:t>
      </w:r>
      <w:r w:rsidRPr="00F82028">
        <w:rPr>
          <w:rFonts w:ascii="Arial" w:hAnsi="Arial"/>
          <w:b/>
          <w:sz w:val="22"/>
          <w:szCs w:val="22"/>
        </w:rPr>
        <w:t xml:space="preserve"> Ελληνικής Γλώσσας της Α΄ τάξης Γενικού Λυκείου για το σχ. έτος 2011-2012</w:t>
      </w:r>
    </w:p>
    <w:p w:rsidR="00C77626" w:rsidRPr="00495284" w:rsidRDefault="00C77626" w:rsidP="00C77626">
      <w:pPr>
        <w:spacing w:line="276" w:lineRule="auto"/>
        <w:jc w:val="both"/>
        <w:rPr>
          <w:rFonts w:ascii="Arial" w:hAnsi="Arial" w:cs="Arial"/>
          <w:b/>
          <w:sz w:val="22"/>
          <w:szCs w:val="22"/>
        </w:rPr>
      </w:pPr>
    </w:p>
    <w:p w:rsidR="00C77626" w:rsidRPr="00495284" w:rsidRDefault="00C77626" w:rsidP="00C77626">
      <w:pPr>
        <w:spacing w:line="360" w:lineRule="auto"/>
        <w:jc w:val="both"/>
        <w:rPr>
          <w:rFonts w:ascii="Arial" w:hAnsi="Arial" w:cs="Arial"/>
          <w:sz w:val="22"/>
          <w:szCs w:val="22"/>
        </w:rPr>
      </w:pPr>
      <w:r w:rsidRPr="00495284">
        <w:rPr>
          <w:rFonts w:ascii="Arial" w:hAnsi="Arial" w:cs="Arial"/>
          <w:sz w:val="22"/>
          <w:szCs w:val="22"/>
        </w:rPr>
        <w:t xml:space="preserve">  Σας αποστέλλουμε τις παρακάτω οδηγίες για τη διδασκαλία </w:t>
      </w:r>
      <w:r w:rsidRPr="00A729AF">
        <w:rPr>
          <w:rFonts w:ascii="Arial" w:hAnsi="Arial" w:cs="Arial"/>
          <w:sz w:val="22"/>
          <w:szCs w:val="22"/>
        </w:rPr>
        <w:t xml:space="preserve">της </w:t>
      </w:r>
      <w:r w:rsidRPr="007A1B97">
        <w:rPr>
          <w:rFonts w:ascii="Arial" w:hAnsi="Arial"/>
          <w:sz w:val="22"/>
          <w:szCs w:val="22"/>
        </w:rPr>
        <w:t>Νέας</w:t>
      </w:r>
      <w:r w:rsidRPr="00F82028">
        <w:rPr>
          <w:rFonts w:ascii="Arial" w:hAnsi="Arial"/>
          <w:b/>
          <w:sz w:val="22"/>
          <w:szCs w:val="22"/>
        </w:rPr>
        <w:t xml:space="preserve"> </w:t>
      </w:r>
      <w:r w:rsidRPr="00A729AF">
        <w:rPr>
          <w:rFonts w:ascii="Arial" w:hAnsi="Arial" w:cs="Arial"/>
          <w:sz w:val="22"/>
          <w:szCs w:val="22"/>
        </w:rPr>
        <w:t xml:space="preserve">Ελληνικής Γλώσσας </w:t>
      </w:r>
      <w:r w:rsidRPr="00495284">
        <w:rPr>
          <w:rFonts w:ascii="Arial" w:hAnsi="Arial" w:cs="Arial"/>
          <w:sz w:val="22"/>
          <w:szCs w:val="22"/>
        </w:rPr>
        <w:t xml:space="preserve">της Α΄ τάξης Γενικού Λυκείου.  </w:t>
      </w:r>
    </w:p>
    <w:p w:rsidR="00C77626" w:rsidRPr="00A729AF" w:rsidRDefault="00C77626" w:rsidP="00C77626">
      <w:pPr>
        <w:ind w:firstLine="567"/>
        <w:jc w:val="both"/>
        <w:rPr>
          <w:rFonts w:ascii="Arial" w:hAnsi="Arial" w:cs="Arial"/>
          <w:sz w:val="22"/>
          <w:szCs w:val="22"/>
        </w:rPr>
      </w:pPr>
    </w:p>
    <w:p w:rsidR="00C77626" w:rsidRPr="00446059" w:rsidRDefault="00C77626" w:rsidP="00C77626"/>
    <w:p w:rsidR="00C77626" w:rsidRDefault="00C77626" w:rsidP="00C77626">
      <w:pPr>
        <w:jc w:val="center"/>
      </w:pPr>
      <w:r>
        <w:t>ΟΔΗΓΙΕΣ</w:t>
      </w:r>
    </w:p>
    <w:p w:rsidR="00C77626" w:rsidRDefault="00C77626" w:rsidP="00C77626">
      <w:pPr>
        <w:jc w:val="center"/>
      </w:pPr>
      <w:r>
        <w:t>ΓΙΑ ΤΗ ΔΙΔΑΣΚΑΛΙΑ ΤΗΣ ΝΕΑΣ ΕΛΛΗΝΙΚΗΣ</w:t>
      </w:r>
      <w:r w:rsidRPr="00DB00E2">
        <w:t xml:space="preserve"> ΓΛΩΣΣΑΣ</w:t>
      </w:r>
    </w:p>
    <w:p w:rsidR="00C77626" w:rsidRDefault="00C77626" w:rsidP="00C77626">
      <w:pPr>
        <w:jc w:val="center"/>
      </w:pPr>
      <w:r>
        <w:t>ΣΤΗΝ Α' ΛΥΚΕΙΟΥ</w:t>
      </w:r>
      <w:r>
        <w:br/>
      </w:r>
    </w:p>
    <w:p w:rsidR="00C77626" w:rsidRDefault="00C77626" w:rsidP="00C77626">
      <w:pPr>
        <w:jc w:val="both"/>
      </w:pPr>
    </w:p>
    <w:p w:rsidR="00C77626" w:rsidRDefault="00C77626" w:rsidP="00C77626">
      <w:pPr>
        <w:numPr>
          <w:ilvl w:val="0"/>
          <w:numId w:val="3"/>
        </w:numPr>
        <w:jc w:val="both"/>
      </w:pPr>
      <w:r>
        <w:t>ΤΟ ΝΕΟ ΠΡΟΓΡΑΜΜΑ ΣΠΟΥΔΩΝ ΤΗΣ Α' ΛΥΚΕΙΟΥ: ΠΡΟΫΠΟΘΕΣΕΙΣ ΚΑΙ ΠΕΡΙΟΡΙΣΜΟΙ</w:t>
      </w:r>
    </w:p>
    <w:p w:rsidR="00C77626" w:rsidRDefault="00C77626" w:rsidP="00C77626">
      <w:pPr>
        <w:ind w:left="360" w:firstLine="600"/>
        <w:jc w:val="both"/>
      </w:pPr>
      <w:r>
        <w:t>Ένας λόγος που έκανε απαραίτητη τη σύνταξη ενός νέου ΠΣ για την Α' Λυκείου είναι οι τεράστιες αλλαγές που έγιναν τα τελευταία είκοσι χρόνια στην κοινωνία</w:t>
      </w:r>
      <w:r w:rsidRPr="00141B9E">
        <w:t>.</w:t>
      </w:r>
      <w:r>
        <w:t xml:space="preserve"> Αυτές οι κοινωνικές αλλαγές επέφεραν και αλλαγές  στα είδη των γραπτών, προφορικών και ψηφιακών κειμένων που παράγονται τα τελευταία χρόνια. Αυτές οι αλλαγές στην κοινωνία και στα κείμενα ανέδειξαν και άλλες </w:t>
      </w:r>
      <w:proofErr w:type="spellStart"/>
      <w:r>
        <w:t>γλωσσοδιδακτικές</w:t>
      </w:r>
      <w:proofErr w:type="spellEnd"/>
      <w:r>
        <w:t xml:space="preserve"> προσεγγίσεις, στο πλαίσιο των οποίων δημιουργήθηκαν νέες πραγματικότητες, νέες θεάσεις του αντικειμένου «Γλωσσική εκπαίδευση». Μέσα σε αυτό το πλαίσιο βρήκαν θέση όροι όπως </w:t>
      </w:r>
      <w:proofErr w:type="spellStart"/>
      <w:r>
        <w:t>γραμματισμός</w:t>
      </w:r>
      <w:proofErr w:type="spellEnd"/>
      <w:r>
        <w:t xml:space="preserve">, </w:t>
      </w:r>
      <w:proofErr w:type="spellStart"/>
      <w:r>
        <w:t>πολυγραμματισμοί</w:t>
      </w:r>
      <w:proofErr w:type="spellEnd"/>
      <w:r>
        <w:t xml:space="preserve">, νέοι </w:t>
      </w:r>
      <w:proofErr w:type="spellStart"/>
      <w:r>
        <w:t>γραμματισμοί</w:t>
      </w:r>
      <w:proofErr w:type="spellEnd"/>
      <w:r>
        <w:t xml:space="preserve">, </w:t>
      </w:r>
      <w:proofErr w:type="spellStart"/>
      <w:r>
        <w:t>πολυτροπικότητα</w:t>
      </w:r>
      <w:proofErr w:type="spellEnd"/>
      <w:r>
        <w:t xml:space="preserve">, </w:t>
      </w:r>
      <w:proofErr w:type="spellStart"/>
      <w:r>
        <w:t>κειμενικό</w:t>
      </w:r>
      <w:proofErr w:type="spellEnd"/>
      <w:r>
        <w:t xml:space="preserve"> είδος κτλ., οι οποίοι δεν χρησιμοποιούνταν ή χρησιμοποιούνταν ελάχιστα πριν από είκοσι χρόνια και τώρα εντάσσονται στο νέο ΠΣ.</w:t>
      </w:r>
    </w:p>
    <w:p w:rsidR="00C77626" w:rsidRDefault="00C77626" w:rsidP="00C77626">
      <w:pPr>
        <w:ind w:left="360" w:firstLine="600"/>
        <w:jc w:val="both"/>
      </w:pPr>
      <w:r>
        <w:lastRenderedPageBreak/>
        <w:t xml:space="preserve">Το ότι το νέο ΠΣ λειτουργεί με σχολικό εγχειρίδιο </w:t>
      </w:r>
      <w:r w:rsidRPr="002333D0">
        <w:t xml:space="preserve">που έχει συνταχθεί </w:t>
      </w:r>
      <w:r>
        <w:t xml:space="preserve">παλαιότερα φαίνεται αρχικά αντιφατικό. Στην πραγματικότητα όμως δεν είναι, γιατί το συγκεκριμένο εγχειρίδιο, εκτός της συγκεκριμένης θεματολογίας που είναι δεδομένη, είναι «ανοιχτό», </w:t>
      </w:r>
      <w:r w:rsidRPr="009164F8">
        <w:t xml:space="preserve"> </w:t>
      </w:r>
      <w:r>
        <w:t xml:space="preserve">με την έννοια ότι δίνει την ευχέρεια αλλαγών και εμπλουτισμού. </w:t>
      </w:r>
      <w:r w:rsidRPr="00E2339C">
        <w:t>Λειτουργεί στην ουσία ως περιβάλλον που περιέχει κείμενα διαφορετικών ειδών και τύπων και εικόνες που προέρχονται από διάφορες πηγές, που δίνουν τη δυνατότητα, εμπλουτισμού με</w:t>
      </w:r>
      <w:r>
        <w:t xml:space="preserve"> κείμενα εκτός σχολικού εγχειριδίου, πράγμα που αποτελεί το ζητούμενο στο νέο ΠΣ. Δε θα ήταν δυνατό να λειτουργήσει το νέο ΠΣ, αν το εγχειρίδιο είχε την αυστηρά οριοθετημένη γραμμική σειρά που συχνά έχουν τα ελληνικά σχολικά εγχειρίδια. </w:t>
      </w:r>
    </w:p>
    <w:p w:rsidR="00C77626" w:rsidRDefault="00C77626" w:rsidP="00C77626">
      <w:pPr>
        <w:ind w:left="360" w:firstLine="600"/>
        <w:jc w:val="both"/>
      </w:pPr>
      <w:r>
        <w:t xml:space="preserve">Με αυτήν την έννοια το νέο ΠΣ συντάχθηκε μέσα στο πλαίσιο ορισμένων προϋποθέσεων που δημιούργησαν αφενός οι κοινωνικές και </w:t>
      </w:r>
      <w:proofErr w:type="spellStart"/>
      <w:r>
        <w:t>γλωσσοπαιδαγωγικές</w:t>
      </w:r>
      <w:proofErr w:type="spellEnd"/>
      <w:r>
        <w:t xml:space="preserve"> αλλαγές και αφετέρου η </w:t>
      </w:r>
      <w:r w:rsidRPr="009164F8">
        <w:t>πρόθεση</w:t>
      </w:r>
      <w:r>
        <w:t xml:space="preserve"> να υπάρξουν αλλαγές στη </w:t>
      </w:r>
      <w:proofErr w:type="spellStart"/>
      <w:r>
        <w:t>λυκειακή</w:t>
      </w:r>
      <w:proofErr w:type="spellEnd"/>
      <w:r>
        <w:t xml:space="preserve"> βαθμίδα. Παράλληλα όμως υπόκειται σε ορισμένους περιορισμούς που έχουν να κάνουν με τη διατήρηση του σχολικού εγχειριδίου, καθώς και του αριθμού των διατιθέμενων διδακτικών ωρών, περιορισμοί οι οποίοι ούτε μειώνουν  την αξία του μαθήματος ούτε ακυρώνουν τις επιδιώξεις του νέου ΠΣ. </w:t>
      </w:r>
    </w:p>
    <w:p w:rsidR="00C77626" w:rsidRDefault="00C77626" w:rsidP="00C77626">
      <w:pPr>
        <w:ind w:left="360"/>
        <w:jc w:val="both"/>
      </w:pPr>
    </w:p>
    <w:p w:rsidR="00C77626" w:rsidRDefault="00C77626" w:rsidP="00C77626">
      <w:pPr>
        <w:numPr>
          <w:ilvl w:val="0"/>
          <w:numId w:val="3"/>
        </w:numPr>
        <w:jc w:val="both"/>
      </w:pPr>
      <w:r>
        <w:t>ΣΚΟΠΟΣ ΚΑΙ ΣΤΟΧΟΙ ΤΟΥ ΜΑΘΗΜΑΤΟΣ</w:t>
      </w:r>
    </w:p>
    <w:p w:rsidR="00C77626" w:rsidRDefault="00C77626" w:rsidP="00C77626">
      <w:pPr>
        <w:ind w:left="360"/>
        <w:jc w:val="both"/>
      </w:pPr>
      <w:r>
        <w:t xml:space="preserve">Η καλλιέργεια του γλωσσικού </w:t>
      </w:r>
      <w:proofErr w:type="spellStart"/>
      <w:r>
        <w:t>γραμματισμού</w:t>
      </w:r>
      <w:proofErr w:type="spellEnd"/>
      <w:r>
        <w:t xml:space="preserve"> ήταν και είναι από τους κύριους σκοπούς της εκπαιδευτικής διαδικασίας και αυτό επιδιώχθηκε ήδη σε όλη τη διάρκεια της υποχρεωτικής εννιάχρονης εκπαίδευσης. Σ</w:t>
      </w:r>
      <w:r w:rsidRPr="00BB3F2B">
        <w:t>την Α' τάξη του Λυκείου</w:t>
      </w:r>
      <w:r>
        <w:t xml:space="preserve"> με το συγκεκριμένο ΠΣ επιδιώκεται </w:t>
      </w:r>
      <w:r w:rsidRPr="00BB3F2B">
        <w:t>η ενδυνάμωση του</w:t>
      </w:r>
      <w:r>
        <w:t xml:space="preserve"> ήδη αποκτημένου</w:t>
      </w:r>
      <w:r w:rsidRPr="00BB3F2B">
        <w:t xml:space="preserve"> </w:t>
      </w:r>
      <w:r w:rsidRPr="00BB3F2B">
        <w:rPr>
          <w:i/>
        </w:rPr>
        <w:t xml:space="preserve">γλωσσικού </w:t>
      </w:r>
      <w:proofErr w:type="spellStart"/>
      <w:r w:rsidRPr="00BB3F2B">
        <w:rPr>
          <w:i/>
        </w:rPr>
        <w:t>γραμματισμού</w:t>
      </w:r>
      <w:proofErr w:type="spellEnd"/>
      <w:r w:rsidRPr="00BB3F2B">
        <w:t xml:space="preserve"> σε μια κατεύθυνση περισσότερο </w:t>
      </w:r>
      <w:proofErr w:type="spellStart"/>
      <w:r w:rsidRPr="00BB3F2B">
        <w:rPr>
          <w:i/>
        </w:rPr>
        <w:t>κοινωνιοκεντρική</w:t>
      </w:r>
      <w:proofErr w:type="spellEnd"/>
      <w:r w:rsidRPr="00BB3F2B">
        <w:t xml:space="preserve"> και λιγότερο </w:t>
      </w:r>
      <w:proofErr w:type="spellStart"/>
      <w:r w:rsidRPr="00BB3F2B">
        <w:rPr>
          <w:i/>
        </w:rPr>
        <w:t>γλωσσοκεντρική</w:t>
      </w:r>
      <w:proofErr w:type="spellEnd"/>
      <w:r w:rsidRPr="00BB3F2B">
        <w:t>.</w:t>
      </w:r>
      <w:r>
        <w:t xml:space="preserve"> Απώτερος δηλ. σκοπός του μαθήματος είναι η αξιοποίηση των γνώσεων και των δεξιοτήτων που έχουν αποκτήσει οι μαθητές και οι μαθήτριες, προκειμένου να ανταποκριθούν </w:t>
      </w:r>
      <w:r w:rsidRPr="00BB3F2B">
        <w:t xml:space="preserve">στις </w:t>
      </w:r>
      <w:r>
        <w:t xml:space="preserve">συνεχώς μεταβαλλόμενες κοινωνικές συνθήκες και απαιτήσεις στις οποίες είναι απαραίτητη η χρήση της γλώσσας. Για παράδειγμα, στη φάση αυτή της εκπαίδευσης δεν ενδιαφέρει τόσο η αποκλειστική εστίαση σε </w:t>
      </w:r>
      <w:proofErr w:type="spellStart"/>
      <w:r>
        <w:t>γραμματικοσυντακτικά</w:t>
      </w:r>
      <w:proofErr w:type="spellEnd"/>
      <w:r>
        <w:t xml:space="preserve"> φαινόμενα (ο τρόπος, λ.χ., μετατροπής της ενεργητικής σε παθητική σύνταξη και το αντίστροφο ―</w:t>
      </w:r>
      <w:proofErr w:type="spellStart"/>
      <w:r w:rsidRPr="007A0CA0">
        <w:rPr>
          <w:i/>
        </w:rPr>
        <w:t>γλωσσοκεντρική</w:t>
      </w:r>
      <w:proofErr w:type="spellEnd"/>
      <w:r>
        <w:t xml:space="preserve"> </w:t>
      </w:r>
      <w:r w:rsidRPr="00BB3F2B">
        <w:t>κατεύθυνση</w:t>
      </w:r>
      <w:r>
        <w:t xml:space="preserve"> του προγράμματος), όσο η σύνδεσή τους με τα κείμενα και η αξιοποίησή τους για τη βαθύτερη κατανόηση των κειμένων και του κόσμου που κατασκευάζουν (προτίμηση λ.χ. της παθητικής σύνταξης στις Μικρές Αγγελίες των εφημερίδων ―</w:t>
      </w:r>
      <w:proofErr w:type="spellStart"/>
      <w:r w:rsidRPr="007A0CA0">
        <w:rPr>
          <w:i/>
        </w:rPr>
        <w:t>κοινωνιοκεντρική</w:t>
      </w:r>
      <w:proofErr w:type="spellEnd"/>
      <w:r w:rsidRPr="003C4878">
        <w:t xml:space="preserve"> </w:t>
      </w:r>
      <w:r w:rsidRPr="00BB3F2B">
        <w:t>κατεύθυνση</w:t>
      </w:r>
      <w:r>
        <w:t xml:space="preserve">). </w:t>
      </w:r>
    </w:p>
    <w:p w:rsidR="00C77626" w:rsidRDefault="00C77626" w:rsidP="00C77626">
      <w:pPr>
        <w:ind w:left="360" w:firstLine="600"/>
        <w:jc w:val="both"/>
      </w:pPr>
      <w:r>
        <w:t xml:space="preserve">Επειδή με </w:t>
      </w:r>
      <w:r w:rsidRPr="00BB3F2B">
        <w:t>τη διδασκαλία κάθε</w:t>
      </w:r>
      <w:r>
        <w:t xml:space="preserve"> </w:t>
      </w:r>
      <w:r w:rsidRPr="00BB3F2B">
        <w:t>μαθήματος</w:t>
      </w:r>
      <w:r>
        <w:t xml:space="preserve"> επιδιώκεται η απόκτηση γνώσεων και δεξιοτήτων που σχετίζονται με το καθαυτό γνωστικό αντικείμενο του μαθήματος, οι ειδικότεροι στόχοι του γλωσσικού μαθήματος θα μπορούσαν αρχικώς να είναι καθαρά </w:t>
      </w:r>
      <w:r w:rsidRPr="00C0490C">
        <w:rPr>
          <w:i/>
        </w:rPr>
        <w:t>γλωσσικοί</w:t>
      </w:r>
      <w:r>
        <w:t xml:space="preserve">. Όμως το γλωσσικό </w:t>
      </w:r>
      <w:proofErr w:type="spellStart"/>
      <w:r>
        <w:t>μάθημα―περισσότερο</w:t>
      </w:r>
      <w:proofErr w:type="spellEnd"/>
      <w:r>
        <w:t xml:space="preserve"> από όλα τα </w:t>
      </w:r>
      <w:proofErr w:type="spellStart"/>
      <w:r>
        <w:t>άλλα―σχετίζεται</w:t>
      </w:r>
      <w:proofErr w:type="spellEnd"/>
      <w:r>
        <w:t xml:space="preserve"> στενά με την κοινωνία, γι' αυτό είναι προφανές ότι μέσω αυτού καλλιεργούνται επίσης </w:t>
      </w:r>
      <w:r w:rsidRPr="00BB3F2B">
        <w:t>α</w:t>
      </w:r>
      <w:r>
        <w:t xml:space="preserve">ξίες και στάσεις απέναντι στην κοινωνία και </w:t>
      </w:r>
      <w:r w:rsidRPr="00BB3F2B">
        <w:t>τον κόσμο.</w:t>
      </w:r>
      <w:r>
        <w:t xml:space="preserve"> Επομένως παράλληλα με τους </w:t>
      </w:r>
      <w:r w:rsidRPr="00C0490C">
        <w:rPr>
          <w:i/>
        </w:rPr>
        <w:t>γλωσσικούς</w:t>
      </w:r>
      <w:r>
        <w:t xml:space="preserve"> επιδιώκονται και ευρύτεροι </w:t>
      </w:r>
      <w:proofErr w:type="spellStart"/>
      <w:r w:rsidRPr="00C0490C">
        <w:rPr>
          <w:i/>
        </w:rPr>
        <w:t>αξιακοί</w:t>
      </w:r>
      <w:proofErr w:type="spellEnd"/>
      <w:r>
        <w:t xml:space="preserve"> στόχοι.</w:t>
      </w:r>
    </w:p>
    <w:p w:rsidR="00C77626" w:rsidRDefault="00C77626" w:rsidP="00C77626">
      <w:pPr>
        <w:ind w:left="360" w:firstLine="600"/>
        <w:jc w:val="both"/>
      </w:pPr>
      <w:r>
        <w:t>Στους γλωσσικούς στόχους θα μπορούσαν μεταξύ των άλλων να ενταχθούν:</w:t>
      </w:r>
    </w:p>
    <w:p w:rsidR="00C77626" w:rsidRDefault="00C77626" w:rsidP="00C77626">
      <w:pPr>
        <w:ind w:left="360" w:firstLine="600"/>
        <w:jc w:val="both"/>
      </w:pPr>
      <w:r>
        <w:t xml:space="preserve">α) </w:t>
      </w:r>
      <w:r w:rsidRPr="00BB3F2B">
        <w:t>η γλωσσική ποικιλότητα</w:t>
      </w:r>
      <w:r>
        <w:t xml:space="preserve"> ως </w:t>
      </w:r>
      <w:r w:rsidRPr="00BB3F2B">
        <w:t>εγγενές χαρακτηριστικό</w:t>
      </w:r>
      <w:r>
        <w:t xml:space="preserve"> όλων</w:t>
      </w:r>
      <w:r w:rsidRPr="00BB3F2B">
        <w:t xml:space="preserve"> των γλωσσών</w:t>
      </w:r>
    </w:p>
    <w:p w:rsidR="00C77626" w:rsidRDefault="00C77626" w:rsidP="00C77626">
      <w:pPr>
        <w:ind w:left="360" w:firstLine="600"/>
        <w:jc w:val="both"/>
      </w:pPr>
      <w:r>
        <w:t xml:space="preserve">β) </w:t>
      </w:r>
      <w:r w:rsidRPr="00BB3F2B">
        <w:t xml:space="preserve">η </w:t>
      </w:r>
      <w:proofErr w:type="spellStart"/>
      <w:r w:rsidRPr="00BB3F2B">
        <w:t>κειμενική</w:t>
      </w:r>
      <w:proofErr w:type="spellEnd"/>
      <w:r w:rsidRPr="00BB3F2B">
        <w:t xml:space="preserve"> ποικιλότητα </w:t>
      </w:r>
      <w:r>
        <w:t>ως</w:t>
      </w:r>
      <w:r w:rsidRPr="00BB3F2B">
        <w:t xml:space="preserve"> χαρακτηριστικό των γλωσσών </w:t>
      </w:r>
      <w:r>
        <w:t xml:space="preserve">σε άμεση </w:t>
      </w:r>
      <w:r w:rsidRPr="00BB3F2B">
        <w:t>συν</w:t>
      </w:r>
      <w:r>
        <w:t>άρτηση</w:t>
      </w:r>
      <w:r w:rsidRPr="00BB3F2B">
        <w:t xml:space="preserve"> με την ποικιλότητα και τη δυναμική των κοινωνικών πρακτικών και των κοινοτήτων</w:t>
      </w:r>
      <w:r>
        <w:t>,</w:t>
      </w:r>
      <w:r w:rsidRPr="00BB3F2B">
        <w:t xml:space="preserve"> </w:t>
      </w:r>
      <w:r w:rsidRPr="009164F8">
        <w:t>όπου ανήκουν και κατανοούνται τα κείμενα</w:t>
      </w:r>
    </w:p>
    <w:p w:rsidR="00C77626" w:rsidRDefault="00C77626" w:rsidP="00C77626">
      <w:pPr>
        <w:ind w:left="360" w:firstLine="600"/>
        <w:jc w:val="both"/>
      </w:pPr>
      <w:r>
        <w:lastRenderedPageBreak/>
        <w:t xml:space="preserve">γ) η εξοικείωση με </w:t>
      </w:r>
      <w:r w:rsidRPr="00BB3F2B">
        <w:t xml:space="preserve">τα βασικά χαρακτηριστικά </w:t>
      </w:r>
      <w:proofErr w:type="spellStart"/>
      <w:r w:rsidRPr="00BB3F2B">
        <w:t>κειμενικών</w:t>
      </w:r>
      <w:proofErr w:type="spellEnd"/>
      <w:r w:rsidRPr="00BB3F2B">
        <w:t xml:space="preserve"> ειδών (όπως </w:t>
      </w:r>
      <w:r>
        <w:t xml:space="preserve">του δοκιμίου και </w:t>
      </w:r>
      <w:r w:rsidRPr="00BB3F2B">
        <w:t xml:space="preserve">της ερευνητικής εργασίας) και </w:t>
      </w:r>
      <w:proofErr w:type="spellStart"/>
      <w:r w:rsidRPr="00BB3F2B">
        <w:t>κειμενικών</w:t>
      </w:r>
      <w:proofErr w:type="spellEnd"/>
      <w:r w:rsidRPr="00BB3F2B">
        <w:t xml:space="preserve"> τύπων (όπως του </w:t>
      </w:r>
      <w:proofErr w:type="spellStart"/>
      <w:r w:rsidRPr="00BB3F2B">
        <w:t>επιχειρηματολογικού</w:t>
      </w:r>
      <w:proofErr w:type="spellEnd"/>
      <w:r w:rsidRPr="00BB3F2B">
        <w:t>, της περιγραφής και της αφήγησης)</w:t>
      </w:r>
    </w:p>
    <w:p w:rsidR="00C77626" w:rsidRDefault="00C77626" w:rsidP="00C77626">
      <w:pPr>
        <w:ind w:left="360" w:firstLine="600"/>
        <w:jc w:val="both"/>
      </w:pPr>
      <w:r>
        <w:t xml:space="preserve">δ) η κατανόηση της δομής των κειμένων ως συνδυασμού γλωσσικών επιλογών (συνοχή) με το </w:t>
      </w:r>
      <w:r w:rsidRPr="00BB3F2B">
        <w:t>νοηματικ</w:t>
      </w:r>
      <w:r>
        <w:t>ό επίπεδο (συνεκτικότητα)</w:t>
      </w:r>
    </w:p>
    <w:p w:rsidR="00C77626" w:rsidRDefault="00C77626" w:rsidP="00C77626">
      <w:pPr>
        <w:ind w:left="360" w:firstLine="600"/>
        <w:jc w:val="both"/>
      </w:pPr>
      <w:r>
        <w:t xml:space="preserve">ε) η κατανόηση της σχέσης του καναλιού </w:t>
      </w:r>
      <w:r w:rsidRPr="00BB3F2B">
        <w:t>της επικοινωνίας</w:t>
      </w:r>
      <w:r>
        <w:t xml:space="preserve"> </w:t>
      </w:r>
      <w:r w:rsidRPr="00BB3F2B">
        <w:t>με την ιδιαιτερότητα των κοινωνικών πρακτικών</w:t>
      </w:r>
    </w:p>
    <w:p w:rsidR="00C77626" w:rsidRDefault="00C77626" w:rsidP="00C77626">
      <w:pPr>
        <w:ind w:left="360" w:firstLine="600"/>
        <w:jc w:val="both"/>
      </w:pPr>
      <w:r>
        <w:t xml:space="preserve">στ) η διάκριση μεταξύ κειμένων </w:t>
      </w:r>
      <w:r w:rsidRPr="00BB3F2B">
        <w:t xml:space="preserve">καθημερινού και ακαδημαϊκού (επιστημονικού) τύπου </w:t>
      </w:r>
    </w:p>
    <w:p w:rsidR="00C77626" w:rsidRDefault="00C77626" w:rsidP="00C77626">
      <w:pPr>
        <w:ind w:left="360" w:firstLine="600"/>
        <w:jc w:val="both"/>
      </w:pPr>
      <w:r>
        <w:t xml:space="preserve">ζ) η απόκτηση δεξιοτήτων </w:t>
      </w:r>
      <w:r w:rsidRPr="00BB3F2B">
        <w:t xml:space="preserve">ψηφιακού </w:t>
      </w:r>
      <w:proofErr w:type="spellStart"/>
      <w:r w:rsidRPr="00BB3F2B">
        <w:t>γραμματισμού</w:t>
      </w:r>
      <w:proofErr w:type="spellEnd"/>
      <w:r>
        <w:t>, απαραίτητων για τη χρήση τους ως εκπαιδευτικών μέσων και μέσων προσωπικής έκφρασης και επικοινωνίας.</w:t>
      </w:r>
    </w:p>
    <w:p w:rsidR="00C77626" w:rsidRDefault="00C77626" w:rsidP="00C77626">
      <w:pPr>
        <w:ind w:left="360" w:firstLine="600"/>
        <w:jc w:val="both"/>
      </w:pPr>
    </w:p>
    <w:p w:rsidR="00C77626" w:rsidRDefault="00C77626" w:rsidP="00C77626">
      <w:pPr>
        <w:ind w:left="360" w:firstLine="600"/>
        <w:jc w:val="both"/>
      </w:pPr>
      <w:r>
        <w:t xml:space="preserve">Οι </w:t>
      </w:r>
      <w:proofErr w:type="spellStart"/>
      <w:r>
        <w:t>αξιακοί</w:t>
      </w:r>
      <w:proofErr w:type="spellEnd"/>
      <w:r>
        <w:t xml:space="preserve"> στόχοι που μπορούν να επιδιωχθούν είναι πολλοί και γι' αυτό δύσκολο να καταγραφούν όλοι. Πάντως, μεταξύ αυτών μπορεί να είναι:</w:t>
      </w:r>
    </w:p>
    <w:p w:rsidR="00C77626" w:rsidRDefault="00C77626" w:rsidP="00C77626">
      <w:pPr>
        <w:ind w:left="360" w:firstLine="600"/>
        <w:jc w:val="both"/>
      </w:pPr>
      <w:r w:rsidRPr="00BB3F2B">
        <w:t>α)</w:t>
      </w:r>
      <w:r>
        <w:t xml:space="preserve"> η εκτίμηση της ισοτιμίας όλων των γλωσσών και ο σεβασμός της </w:t>
      </w:r>
      <w:r w:rsidRPr="00BB3F2B">
        <w:t>πολιτισμική</w:t>
      </w:r>
      <w:r>
        <w:t>ς</w:t>
      </w:r>
      <w:r w:rsidRPr="00BB3F2B">
        <w:t xml:space="preserve"> και γλωσσική</w:t>
      </w:r>
      <w:r>
        <w:t>ς διαφορετικότητας</w:t>
      </w:r>
    </w:p>
    <w:p w:rsidR="00C77626" w:rsidRDefault="00C77626" w:rsidP="00C77626">
      <w:pPr>
        <w:ind w:left="360" w:firstLine="600"/>
        <w:jc w:val="both"/>
      </w:pPr>
      <w:r>
        <w:t xml:space="preserve">β) ο δημοκρατικός χειρισμός του λόγου με σεβασμό προς τις απόψεις των άλλων </w:t>
      </w:r>
    </w:p>
    <w:p w:rsidR="00C77626" w:rsidRDefault="00C77626" w:rsidP="00C77626">
      <w:pPr>
        <w:ind w:left="360" w:firstLine="600"/>
        <w:jc w:val="both"/>
      </w:pPr>
      <w:r>
        <w:t xml:space="preserve">γ) η διά του λόγου αντίσταση </w:t>
      </w:r>
      <w:r w:rsidRPr="00BB3F2B">
        <w:t>σε κάθε μορφή εξουσιαστικού αυθαίρετου λόγου</w:t>
      </w:r>
    </w:p>
    <w:p w:rsidR="00C77626" w:rsidRDefault="00C77626" w:rsidP="00C77626">
      <w:pPr>
        <w:ind w:left="360" w:firstLine="600"/>
        <w:jc w:val="both"/>
      </w:pPr>
      <w:r>
        <w:t>δ</w:t>
      </w:r>
      <w:r w:rsidRPr="00BB3F2B">
        <w:t xml:space="preserve">) </w:t>
      </w:r>
      <w:r>
        <w:t>ο</w:t>
      </w:r>
      <w:r w:rsidRPr="00BB3F2B">
        <w:t xml:space="preserve"> σεβασμό</w:t>
      </w:r>
      <w:r>
        <w:t xml:space="preserve">ς στο περιβάλλον και την </w:t>
      </w:r>
      <w:proofErr w:type="spellStart"/>
      <w:r>
        <w:t>αειφορία</w:t>
      </w:r>
      <w:proofErr w:type="spellEnd"/>
    </w:p>
    <w:p w:rsidR="00C77626" w:rsidRDefault="00C77626" w:rsidP="00C77626">
      <w:pPr>
        <w:ind w:left="360" w:firstLine="600"/>
        <w:jc w:val="both"/>
      </w:pPr>
      <w:r>
        <w:t xml:space="preserve">ε) η αντίληψη του τρόπου με τον οποίο δομούνται </w:t>
      </w:r>
      <w:r w:rsidRPr="00BB3F2B">
        <w:t>μέσω του λόγου διαφορετικές οπτικές για τον κόσμο</w:t>
      </w:r>
    </w:p>
    <w:p w:rsidR="00C77626" w:rsidRDefault="00C77626" w:rsidP="00C77626">
      <w:pPr>
        <w:ind w:left="360" w:firstLine="600"/>
        <w:jc w:val="both"/>
      </w:pPr>
      <w:r>
        <w:t xml:space="preserve">στ) η κατανόηση της αλλαγής που έχει επέλθει στον κόσμο </w:t>
      </w:r>
      <w:r w:rsidRPr="00BB3F2B">
        <w:t>με τη συρρίκνωση των αποστάσεων και τη συνεχή κίνηση ανθρώπων, κεφαλαίων, εικόνων και κειμένων</w:t>
      </w:r>
    </w:p>
    <w:p w:rsidR="00C77626" w:rsidRDefault="00C77626" w:rsidP="00C77626"/>
    <w:p w:rsidR="00C77626" w:rsidRDefault="00C77626" w:rsidP="00C77626">
      <w:pPr>
        <w:numPr>
          <w:ilvl w:val="0"/>
          <w:numId w:val="3"/>
        </w:numPr>
        <w:jc w:val="both"/>
      </w:pPr>
      <w:r>
        <w:t xml:space="preserve">ΜΕΘΟΔΟΛΟΓΙΚΕΣ ΟΔΗΓΙΕΣ </w:t>
      </w:r>
    </w:p>
    <w:p w:rsidR="00C77626" w:rsidRDefault="00C77626" w:rsidP="00C77626">
      <w:pPr>
        <w:ind w:left="360"/>
        <w:jc w:val="both"/>
      </w:pPr>
      <w:r>
        <w:t xml:space="preserve">Βασική μεθοδολογική οδηγία είναι η υιοθέτηση οποιασδήποτε πρακτικής θα οδηγούσε στην ανάπτυξη της </w:t>
      </w:r>
      <w:r w:rsidRPr="00BB3F2B">
        <w:t>δημιουργικότητας των μαθητών</w:t>
      </w:r>
      <w:r>
        <w:t xml:space="preserve"> και μαθητριών με την ενίσχυση της συνεργασίας μεταξύ τους και με τον διδάσκοντα και τη διδάσκουσα στον ρόλο του βοηθού και συνεργάτη με στόχο την κατάκτηση των επιδιωκόμενων από το ΠΣ </w:t>
      </w:r>
      <w:proofErr w:type="spellStart"/>
      <w:r>
        <w:t>γραμματισμών</w:t>
      </w:r>
      <w:proofErr w:type="spellEnd"/>
      <w:r>
        <w:t xml:space="preserve"> και δεξιοτήτων. Είναι φυσικό να ανακύπτουν συγκεκριμένες μεθοδολογικές απορίες, μερικές από τις οποίες επιχειρείται να απαντηθούν στη συνέχεια.</w:t>
      </w:r>
    </w:p>
    <w:p w:rsidR="00C77626" w:rsidRDefault="00C77626" w:rsidP="00C77626">
      <w:pPr>
        <w:ind w:left="360"/>
        <w:jc w:val="both"/>
      </w:pPr>
      <w:r>
        <w:t>Για τον λόγο αυτό καταγράφονται σε μορφή ερώτησης – απάντησης τα κυριότερα ερωτήματα που μας έχουν τεθεί ως τώρα από τους εκπαιδευτικούς.</w:t>
      </w:r>
    </w:p>
    <w:p w:rsidR="00C77626" w:rsidRDefault="00C77626" w:rsidP="00C77626">
      <w:pPr>
        <w:ind w:left="360"/>
        <w:jc w:val="both"/>
      </w:pPr>
    </w:p>
    <w:p w:rsidR="00C77626" w:rsidRDefault="00C77626" w:rsidP="00C77626">
      <w:pPr>
        <w:keepNext/>
        <w:ind w:left="357"/>
        <w:jc w:val="both"/>
      </w:pPr>
      <w:r w:rsidRPr="008D190F">
        <w:rPr>
          <w:i/>
        </w:rPr>
        <w:t>α. Τι αναμένεται από μένα τον εκπαιδευτικό να κάνω με λίγα λόγια;</w:t>
      </w:r>
    </w:p>
    <w:p w:rsidR="00C77626" w:rsidRDefault="00C77626" w:rsidP="00C77626">
      <w:pPr>
        <w:ind w:left="360"/>
        <w:jc w:val="both"/>
      </w:pPr>
      <w:r>
        <w:t xml:space="preserve">• Δημιουργική χρήση όλων των πιθανών μαθησιακών </w:t>
      </w:r>
      <w:proofErr w:type="spellStart"/>
      <w:r>
        <w:t>πόρων―επομένως</w:t>
      </w:r>
      <w:proofErr w:type="spellEnd"/>
      <w:r>
        <w:t xml:space="preserve"> και του βιβλίου, αλλά όχι μόνο. Καλό είναι να προτιμώνται </w:t>
      </w:r>
      <w:r w:rsidRPr="00BB3F2B">
        <w:t xml:space="preserve">γλωσσικοί/ σημειωτικοί πόροι και θέματα με τα οποία έχουν εξοικείωση οι μαθητές και οι μαθήτριες και </w:t>
      </w:r>
      <w:r>
        <w:t xml:space="preserve">μπορούν για τον λόγο αυτό </w:t>
      </w:r>
      <w:r w:rsidRPr="00BB3F2B">
        <w:t xml:space="preserve">να γίνουν </w:t>
      </w:r>
      <w:r>
        <w:t>ευκολότερα</w:t>
      </w:r>
      <w:r w:rsidRPr="00BB3F2B">
        <w:t xml:space="preserve"> </w:t>
      </w:r>
      <w:r>
        <w:t>αντικείμενο</w:t>
      </w:r>
      <w:r w:rsidRPr="00BB3F2B">
        <w:t xml:space="preserve"> διαπραγμάτευσης στην τάξη</w:t>
      </w:r>
      <w:r>
        <w:t>. Το μάθημα όμως δε θα μένει εκεί, αλλά θα πρέπει να εξοικειώνει σταδιακά τα παιδιά με περισσότερο ακαδημαϊκές μορφές λόγου. Π</w:t>
      </w:r>
      <w:r w:rsidRPr="00BB3F2B">
        <w:t xml:space="preserve">ροτείνεται </w:t>
      </w:r>
      <w:r>
        <w:t xml:space="preserve">έτσι </w:t>
      </w:r>
      <w:r w:rsidRPr="00BB3F2B">
        <w:t>μια σταδιακή μετάβαση από το οικείο στο λιγότερο οικείο και από τον καθημερινό στον σχολικό και επιστημονικό λόγο</w:t>
      </w:r>
      <w:r>
        <w:t>.</w:t>
      </w:r>
    </w:p>
    <w:p w:rsidR="00C77626" w:rsidRDefault="00C77626" w:rsidP="00C77626">
      <w:pPr>
        <w:ind w:left="360"/>
        <w:jc w:val="both"/>
      </w:pPr>
      <w:r>
        <w:t>• Μεγάλη ελευθερία κινήσεων με βάση τους στόχους του ΠΣ</w:t>
      </w:r>
      <w:r w:rsidRPr="009164F8">
        <w:t xml:space="preserve"> </w:t>
      </w:r>
      <w:r>
        <w:t xml:space="preserve">και τις ιδιαιτερότητες της κάθε σχολικής τάξης. Στο πλαίσιο αυτό δεν παίζει ρόλο «η </w:t>
      </w:r>
      <w:r>
        <w:lastRenderedPageBreak/>
        <w:t xml:space="preserve">ύλη» και κάποια συγκεκριμένη σειρά στη διδασκαλία, όσο η εμπλοκή των παιδιών στο να χρησιμοποιούν τη γλώσσα και να τη συνδέουν με τον σύνθετο κοινωνικό μας κόσμο. Με την έννοια αυτή οι μαθησιακοί πόροι που θα χρησιμοποιήσει κάθε διδάσκων μπορεί να είναι απολύτως δική του επιλογή και να προέρχονται </w:t>
      </w:r>
      <w:r w:rsidRPr="00BB3F2B">
        <w:t xml:space="preserve">είτε από τα διδακτικά εγχειρίδια τα οποία έχουν στη διάθεσή τους </w:t>
      </w:r>
      <w:r>
        <w:t>οι μαθητές και οι μαθήτριες</w:t>
      </w:r>
      <w:r w:rsidRPr="00BB3F2B">
        <w:t xml:space="preserve"> είτε από άλλες πηγές έντυπου και ψηφιακού υλικού, συμπεριλαμβανομένου και του υλικού που υπάρχει στα σχολικά εγχειρίδια άλλων μαθημάτων της ίδιας ή και άλλων τάξεων.</w:t>
      </w:r>
      <w:r>
        <w:t xml:space="preserve"> </w:t>
      </w:r>
      <w:r w:rsidRPr="00BB3F2B">
        <w:t xml:space="preserve">Σε κάθε περίπτωση οι πόροι αυτοί, όπως και τα εγχειρίδια, δεν προσεγγίζονται από την οπτική της </w:t>
      </w:r>
      <w:r w:rsidRPr="00E82103">
        <w:rPr>
          <w:i/>
        </w:rPr>
        <w:t>ύλης</w:t>
      </w:r>
      <w:r w:rsidRPr="00BB3F2B">
        <w:t xml:space="preserve"> που πρέπει να διεκπεραιωθεί πιστά</w:t>
      </w:r>
      <w:r>
        <w:t>, αλλά π</w:t>
      </w:r>
      <w:r w:rsidRPr="00BB3F2B">
        <w:t xml:space="preserve">ροτείνονται ως </w:t>
      </w:r>
      <w:r w:rsidRPr="00E82103">
        <w:rPr>
          <w:i/>
        </w:rPr>
        <w:t>πηγές</w:t>
      </w:r>
      <w:r w:rsidRPr="00BB3F2B">
        <w:t xml:space="preserve"> που μπορούν να αξιοποιηθούν ανάλογα με το πόσο εξυπηρετούν το εκάστοτε διδακτικό </w:t>
      </w:r>
      <w:r w:rsidRPr="00E82103">
        <w:rPr>
          <w:i/>
        </w:rPr>
        <w:t>σχέδιο</w:t>
      </w:r>
      <w:r w:rsidRPr="00BB3F2B">
        <w:t xml:space="preserve">, </w:t>
      </w:r>
      <w:r>
        <w:t>το οποίο</w:t>
      </w:r>
      <w:r w:rsidRPr="00BB3F2B">
        <w:t xml:space="preserve"> </w:t>
      </w:r>
      <w:r>
        <w:t>έχει και τ</w:t>
      </w:r>
      <w:r w:rsidRPr="00BB3F2B">
        <w:t xml:space="preserve">η </w:t>
      </w:r>
      <w:r>
        <w:t xml:space="preserve">μεγαλύτερη </w:t>
      </w:r>
      <w:r w:rsidRPr="00BB3F2B">
        <w:t>βαρύτητα.</w:t>
      </w:r>
      <w:r w:rsidRPr="00CE7FFB">
        <w:t xml:space="preserve"> </w:t>
      </w:r>
      <w:r w:rsidRPr="00BB3F2B">
        <w:t xml:space="preserve">Με τον τρόπο αυτό </w:t>
      </w:r>
      <w:r>
        <w:t xml:space="preserve">κάθε </w:t>
      </w:r>
      <w:r w:rsidRPr="00BB3F2B">
        <w:t>εκπαιδευτικός έχει τη δυνατότητα να κάνει τις ε</w:t>
      </w:r>
      <w:r>
        <w:t xml:space="preserve">πιλογές του στον οριζόντιο και </w:t>
      </w:r>
      <w:r w:rsidRPr="00BB3F2B">
        <w:t xml:space="preserve">τον κάθετο άξονα </w:t>
      </w:r>
      <w:r>
        <w:t xml:space="preserve">των τεσσάρων ενοτήτων του ΠΣ </w:t>
      </w:r>
      <w:r w:rsidRPr="00BB3F2B">
        <w:t xml:space="preserve">και να δομήσει σε συνεργασία και με τους μαθητές </w:t>
      </w:r>
      <w:r>
        <w:t xml:space="preserve">και τις μαθήτριές </w:t>
      </w:r>
      <w:r w:rsidRPr="00BB3F2B">
        <w:t>του το δικό του πρόγραμμα.</w:t>
      </w:r>
      <w:r>
        <w:t xml:space="preserve"> </w:t>
      </w:r>
    </w:p>
    <w:p w:rsidR="00C77626" w:rsidRDefault="00C77626" w:rsidP="00C77626">
      <w:pPr>
        <w:ind w:left="360"/>
        <w:jc w:val="both"/>
      </w:pPr>
      <w:r>
        <w:t xml:space="preserve">• Σύνδεση της γλώσσας με τον κόσμο. </w:t>
      </w:r>
      <w:r w:rsidRPr="00556E61">
        <w:t>Οι γνώσεις για τη γλώσσα προσφέρονται με τέτοιο τρόπο, ώστε να εξυπηρ</w:t>
      </w:r>
      <w:r>
        <w:t>ετείται η κατανόηση</w:t>
      </w:r>
      <w:r w:rsidRPr="00556E61">
        <w:t xml:space="preserve"> και </w:t>
      </w:r>
      <w:r>
        <w:t>η κριτική ανάγνωση</w:t>
      </w:r>
      <w:r w:rsidRPr="00556E61">
        <w:t xml:space="preserve"> των κειμένων, επομένως και του κόσμου.</w:t>
      </w:r>
      <w:r>
        <w:t xml:space="preserve"> Μια, π.χ., από τις πλευρές του κόσμου στις οποίες πρέπει να δίνεται </w:t>
      </w:r>
      <w:r w:rsidRPr="00556E61">
        <w:t xml:space="preserve">έμφαση </w:t>
      </w:r>
      <w:r>
        <w:t>είναι η</w:t>
      </w:r>
      <w:r w:rsidRPr="00556E61">
        <w:t xml:space="preserve"> ανάδειξη της ελληνικής κοινωνικής και πολιτισμικής ιδιαιτερότητας, με παράλληλη έμφαση στην κατανόηση της </w:t>
      </w:r>
      <w:proofErr w:type="spellStart"/>
      <w:r w:rsidRPr="00556E61">
        <w:t>πολυπολιτισμικότητας</w:t>
      </w:r>
      <w:proofErr w:type="spellEnd"/>
      <w:r w:rsidRPr="00556E61">
        <w:t xml:space="preserve"> και του διαφορετικού, καθώς και στην ανάδειξη του τοπικού, αλλά με ιδιαίτερη έμφαση στην εξωστρέφεια σε έναν διεθνοποιημένο κόσμο.</w:t>
      </w:r>
      <w:r>
        <w:t xml:space="preserve"> Παράλληλα, θα πρέπει να δίνεται ιδιαίτερη βαρύτητα στο να παρουσιάζονται και να αποκωδικοποιούνται οι ποικίλες οπτικές για τον κόσμο που ενυπάρχουν στα κείμενα.</w:t>
      </w:r>
    </w:p>
    <w:p w:rsidR="00C77626" w:rsidRDefault="00C77626" w:rsidP="00C77626">
      <w:pPr>
        <w:ind w:left="360"/>
        <w:jc w:val="both"/>
      </w:pPr>
      <w:r>
        <w:t>• Δημιουργία των</w:t>
      </w:r>
      <w:r w:rsidRPr="00BB3F2B">
        <w:t xml:space="preserve"> προϋποθέσε</w:t>
      </w:r>
      <w:r>
        <w:t>ων</w:t>
      </w:r>
      <w:r w:rsidRPr="00BB3F2B">
        <w:t xml:space="preserve"> μάθησης</w:t>
      </w:r>
      <w:r>
        <w:t xml:space="preserve">: αυτό μπορεί να επιτευχθεί </w:t>
      </w:r>
      <w:r w:rsidRPr="00BB3F2B">
        <w:t xml:space="preserve">με το είδος του σχεδίου εργασίας που </w:t>
      </w:r>
      <w:r>
        <w:t xml:space="preserve">κάθε φορά </w:t>
      </w:r>
      <w:r w:rsidRPr="00BB3F2B">
        <w:t>επιλέγε</w:t>
      </w:r>
      <w:r>
        <w:t>τα</w:t>
      </w:r>
      <w:r w:rsidRPr="00BB3F2B">
        <w:t xml:space="preserve">ι, </w:t>
      </w:r>
      <w:r>
        <w:t>με την επένδυση</w:t>
      </w:r>
      <w:r w:rsidRPr="00BB3F2B">
        <w:t xml:space="preserve"> στις προϋπάρχουσες γνώσεις και το πολιτισμικό υπόβαθρο των παιδιών, </w:t>
      </w:r>
      <w:r>
        <w:t>με την ενθάρρυνση</w:t>
      </w:r>
      <w:r w:rsidRPr="00BB3F2B">
        <w:t xml:space="preserve"> </w:t>
      </w:r>
      <w:r>
        <w:t>για</w:t>
      </w:r>
      <w:r w:rsidRPr="00BB3F2B">
        <w:t xml:space="preserve"> παραγωγή λόγου </w:t>
      </w:r>
      <w:r>
        <w:t>μέσα σε άνετα</w:t>
      </w:r>
      <w:r w:rsidRPr="00BB3F2B">
        <w:t xml:space="preserve"> </w:t>
      </w:r>
      <w:proofErr w:type="spellStart"/>
      <w:r>
        <w:t>χωροχρονικά</w:t>
      </w:r>
      <w:proofErr w:type="spellEnd"/>
      <w:r>
        <w:t xml:space="preserve"> πλαίσια</w:t>
      </w:r>
      <w:r w:rsidRPr="00BB3F2B">
        <w:t xml:space="preserve"> και </w:t>
      </w:r>
      <w:r>
        <w:t>τον συνδυασμό</w:t>
      </w:r>
      <w:r w:rsidRPr="00BB3F2B">
        <w:t xml:space="preserve"> τη</w:t>
      </w:r>
      <w:r>
        <w:t>ς</w:t>
      </w:r>
      <w:r w:rsidRPr="00BB3F2B">
        <w:t xml:space="preserve"> διδασκαλία ενώπιον όλης της τάξης (μετωπική διδασκαλία) με εναλλακτικές μορφές διδασκαλίας (π.χ. ομαδική).</w:t>
      </w:r>
      <w:r>
        <w:t xml:space="preserve"> Όλα αυτά, ασφαλώς, πρέπει να γίνονται βάσει ενός </w:t>
      </w:r>
      <w:r w:rsidRPr="00E82103">
        <w:rPr>
          <w:i/>
        </w:rPr>
        <w:t>διδακτικού σχεδίου</w:t>
      </w:r>
      <w:r>
        <w:t xml:space="preserve"> με τα </w:t>
      </w:r>
      <w:r w:rsidRPr="00BB3F2B">
        <w:t>χαρακτηριστικά</w:t>
      </w:r>
      <w:r>
        <w:t xml:space="preserve"> του</w:t>
      </w:r>
      <w:r w:rsidRPr="00BB3F2B">
        <w:t xml:space="preserve"> </w:t>
      </w:r>
      <w:r w:rsidRPr="00E82103">
        <w:rPr>
          <w:i/>
        </w:rPr>
        <w:t>σχεδίου εργασίας</w:t>
      </w:r>
      <w:r w:rsidRPr="00BB3F2B">
        <w:t xml:space="preserve"> (</w:t>
      </w:r>
      <w:r w:rsidRPr="00BB3F2B">
        <w:rPr>
          <w:lang w:val="en-US"/>
        </w:rPr>
        <w:t>project</w:t>
      </w:r>
      <w:r w:rsidRPr="00BB3F2B">
        <w:t>)</w:t>
      </w:r>
      <w:r>
        <w:t>,</w:t>
      </w:r>
      <w:r w:rsidRPr="00BB3F2B">
        <w:t xml:space="preserve"> στο πλαίσιο του οποίου δίνονται ρόλοι και προβλήματα προς διερεύνηση/ επίλυση στα παιδιά. Στην προσπάθεια αυτή διεκπεραίωσης των ρόλων τους και επίλυσης των προβλημάτων οι μαθητές και οι μαθήτριες έχουν την ευκαιρία να εστιάσουν στην αναζήτηση και ανάγνωση κειμένων και γενικότερα στην πρόσληψη και παραγωγή προφορικού, γραπτού και </w:t>
      </w:r>
      <w:proofErr w:type="spellStart"/>
      <w:r w:rsidRPr="00BB3F2B">
        <w:t>πολυτροπικού</w:t>
      </w:r>
      <w:proofErr w:type="spellEnd"/>
      <w:r w:rsidRPr="00BB3F2B">
        <w:t xml:space="preserve"> λόγου.</w:t>
      </w:r>
    </w:p>
    <w:p w:rsidR="00C77626" w:rsidRDefault="00C77626" w:rsidP="00C77626">
      <w:pPr>
        <w:ind w:left="360"/>
        <w:jc w:val="both"/>
      </w:pPr>
    </w:p>
    <w:p w:rsidR="00C77626" w:rsidRDefault="00C77626" w:rsidP="00C77626">
      <w:pPr>
        <w:keepNext/>
        <w:ind w:left="357"/>
        <w:jc w:val="both"/>
      </w:pPr>
      <w:r w:rsidRPr="008D190F">
        <w:rPr>
          <w:i/>
        </w:rPr>
        <w:t>β. Σε κάποιες θεματικές ενότητες υπάρχουν οι ίδιες σελίδες των σχολικών εγχειριδίων. Θα τις διδάξουμε δύο φορές;</w:t>
      </w:r>
    </w:p>
    <w:p w:rsidR="00C77626" w:rsidRDefault="00C77626" w:rsidP="00C77626">
      <w:pPr>
        <w:ind w:left="360"/>
        <w:jc w:val="both"/>
      </w:pPr>
      <w:r>
        <w:t>Η ερώτηση αυτή καλύπτεται από την απάντηση που δόθηκε πιο πάνω όσον αφορά την ελευθερία κινήσεων με βάση τους στόχους του προτεινόμενου Προγράμματος Σπουδών. Όπου οι σελίδες αναφέρονται δύο φορές είναι επειδή μπορεί να χρησιμοποιηθούν στη μία ή/και στην άλλη θεματική. Μπορεί όμως να μη χρησιμοποιηθούν και πουθενά, αν ο εκπαιδευτικός έχει πιο πρόσφατα ή πιο κατάλληλα κατά την εκτίμησή του κείμενα, τα οποία κρίνει ότι εξυπηρετούν καλύτερα τους στόχους του ΠΣ.</w:t>
      </w:r>
    </w:p>
    <w:p w:rsidR="00C77626" w:rsidRDefault="00C77626" w:rsidP="00C77626">
      <w:pPr>
        <w:ind w:left="360"/>
        <w:jc w:val="both"/>
      </w:pPr>
    </w:p>
    <w:p w:rsidR="00C77626" w:rsidRDefault="00C77626" w:rsidP="00C77626">
      <w:pPr>
        <w:ind w:left="360"/>
        <w:jc w:val="both"/>
      </w:pPr>
      <w:r w:rsidRPr="008D190F">
        <w:rPr>
          <w:i/>
        </w:rPr>
        <w:lastRenderedPageBreak/>
        <w:t>γ. Μέχρι τώρα γράφαμε εκθέσεις σε τακτά χρονικά διαστήματα. Τώρα δε θα γράφουμε;</w:t>
      </w:r>
    </w:p>
    <w:p w:rsidR="00C77626" w:rsidRDefault="00C77626" w:rsidP="00C77626">
      <w:pPr>
        <w:ind w:left="360"/>
        <w:jc w:val="both"/>
      </w:pPr>
      <w:r>
        <w:t xml:space="preserve">Η έκθεση ταυτίζεται με παραδοσιακές αντιλήψεις στη διδασκαλία (=διδάσκω κάποια ύλη και στη συνέχεια βάζω μια έκθεση), η οποία δεν προτείνεται ούτε από τα ισχύοντα εγχειρίδια. Αυτό που έχει προτεραιότητα στο ΠΣ είναι να δίνεται η ευχέρεια στα παιδιά να εμπλέκονται σε πρακτικές όπου θα διαβάζουν, θα μιλούν και θα γράφουν συνεχώς για ποικίλα ζητήματα χρησιμοποιώντας ποικιλία </w:t>
      </w:r>
      <w:proofErr w:type="spellStart"/>
      <w:r>
        <w:t>κειμενικών</w:t>
      </w:r>
      <w:proofErr w:type="spellEnd"/>
      <w:r>
        <w:t xml:space="preserve"> ειδών. </w:t>
      </w:r>
      <w:r w:rsidRPr="00BB3F2B">
        <w:t xml:space="preserve">Τα κείμενα </w:t>
      </w:r>
      <w:r>
        <w:t>είναι κοινωνικές μονάδες</w:t>
      </w:r>
      <w:r w:rsidRPr="00BB3F2B">
        <w:t xml:space="preserve"> η παραγωγή των οποίων δεν κατακτάται</w:t>
      </w:r>
      <w:r>
        <w:t xml:space="preserve">, αν δεν </w:t>
      </w:r>
      <w:r w:rsidRPr="00BB3F2B">
        <w:t>καταν</w:t>
      </w:r>
      <w:r>
        <w:t>οηθούν</w:t>
      </w:r>
      <w:r w:rsidRPr="00BB3F2B">
        <w:t xml:space="preserve"> τ</w:t>
      </w:r>
      <w:r>
        <w:t>α</w:t>
      </w:r>
      <w:r w:rsidRPr="00BB3F2B">
        <w:t xml:space="preserve"> ιδιαίτερ</w:t>
      </w:r>
      <w:r>
        <w:t>α</w:t>
      </w:r>
      <w:r w:rsidRPr="00BB3F2B">
        <w:t xml:space="preserve"> χαρακτηριστικ</w:t>
      </w:r>
      <w:r>
        <w:t>ά</w:t>
      </w:r>
      <w:r w:rsidRPr="00BB3F2B">
        <w:t xml:space="preserve"> το</w:t>
      </w:r>
      <w:r>
        <w:t>υ</w:t>
      </w:r>
      <w:r w:rsidRPr="00BB3F2B">
        <w:t xml:space="preserve"> κάθε </w:t>
      </w:r>
      <w:proofErr w:type="spellStart"/>
      <w:r w:rsidRPr="00BB3F2B">
        <w:t>κειμενικού</w:t>
      </w:r>
      <w:proofErr w:type="spellEnd"/>
      <w:r w:rsidRPr="00BB3F2B">
        <w:t xml:space="preserve"> είδους/ τύπου που καλούνται τα π</w:t>
      </w:r>
      <w:r>
        <w:t>αιδιά να γράψουν και</w:t>
      </w:r>
      <w:r w:rsidRPr="00BB3F2B">
        <w:t xml:space="preserve"> </w:t>
      </w:r>
      <w:r>
        <w:t>αν δεν</w:t>
      </w:r>
      <w:r w:rsidRPr="00BB3F2B">
        <w:t xml:space="preserve"> </w:t>
      </w:r>
      <w:r>
        <w:t>αντιμετωπισθεί</w:t>
      </w:r>
      <w:r w:rsidRPr="00BB3F2B">
        <w:t xml:space="preserve"> </w:t>
      </w:r>
      <w:r>
        <w:t>η</w:t>
      </w:r>
      <w:r w:rsidRPr="00BB3F2B">
        <w:t xml:space="preserve"> παραγωγή </w:t>
      </w:r>
      <w:r>
        <w:t xml:space="preserve">τους ως </w:t>
      </w:r>
      <w:r w:rsidRPr="005237BE">
        <w:rPr>
          <w:i/>
        </w:rPr>
        <w:t>διαδικασία</w:t>
      </w:r>
      <w:r>
        <w:rPr>
          <w:i/>
        </w:rPr>
        <w:t>,</w:t>
      </w:r>
      <w:r w:rsidRPr="00BB3F2B">
        <w:t xml:space="preserve"> </w:t>
      </w:r>
      <w:r>
        <w:t xml:space="preserve">γεγονός </w:t>
      </w:r>
      <w:r w:rsidRPr="00BB3F2B">
        <w:t xml:space="preserve">που σημαίνει ότι </w:t>
      </w:r>
      <w:r>
        <w:t>πρέπει να</w:t>
      </w:r>
      <w:r w:rsidRPr="00BB3F2B">
        <w:t xml:space="preserve"> δίνεται χρόνος </w:t>
      </w:r>
      <w:r>
        <w:t xml:space="preserve">και </w:t>
      </w:r>
      <w:r w:rsidRPr="00BB3F2B">
        <w:t xml:space="preserve">στην παραγωγή αλλά και </w:t>
      </w:r>
      <w:r>
        <w:t>σ</w:t>
      </w:r>
      <w:r w:rsidRPr="00BB3F2B">
        <w:t>τη βελτίωση των κειμένων που γράφονται. Στο πλαίσιο αυτό η παραγωγή λόγου δε γίνεται ευκαιριακά κάποιες φορές τον χρόνο, όπως συνηθ</w:t>
      </w:r>
      <w:r>
        <w:t>ιζόταν</w:t>
      </w:r>
      <w:r w:rsidRPr="00BB3F2B">
        <w:t xml:space="preserve"> με την «έκθεση ιδεών», αλλά αποτελεί οργανικό στοιχείο των σχεδίων εργασίας που διεκπεραιώνουν </w:t>
      </w:r>
      <w:r>
        <w:t>οι μαθητές και οι μαθήτριες.</w:t>
      </w:r>
    </w:p>
    <w:p w:rsidR="00C77626" w:rsidRDefault="00C77626" w:rsidP="00C77626">
      <w:pPr>
        <w:ind w:left="360"/>
        <w:jc w:val="both"/>
      </w:pPr>
    </w:p>
    <w:p w:rsidR="00C77626" w:rsidRDefault="00C77626" w:rsidP="00C77626">
      <w:pPr>
        <w:ind w:left="360"/>
        <w:jc w:val="both"/>
      </w:pPr>
      <w:r w:rsidRPr="008D190F">
        <w:rPr>
          <w:i/>
        </w:rPr>
        <w:t xml:space="preserve">δ. Παραγράφους </w:t>
      </w:r>
      <w:r>
        <w:rPr>
          <w:i/>
        </w:rPr>
        <w:t>και περιλήψεις δε</w:t>
      </w:r>
      <w:r w:rsidRPr="008D190F">
        <w:rPr>
          <w:i/>
        </w:rPr>
        <w:t xml:space="preserve"> θα διδάσκουμε πια;</w:t>
      </w:r>
    </w:p>
    <w:p w:rsidR="00C77626" w:rsidRDefault="00C77626" w:rsidP="00C77626">
      <w:pPr>
        <w:ind w:left="360"/>
        <w:jc w:val="both"/>
      </w:pPr>
      <w:r>
        <w:t xml:space="preserve">• Οι παράγραφοι είναι μέρος των κειμένων και σε κάθε </w:t>
      </w:r>
      <w:proofErr w:type="spellStart"/>
      <w:r>
        <w:t>κειμενικό</w:t>
      </w:r>
      <w:proofErr w:type="spellEnd"/>
      <w:r>
        <w:t xml:space="preserve"> είδος οι παράγραφοι οργανώνονται με διαφορετικό τρόπο. Οι γνώσεις για τη δομή των παραγράφων είναι πολύ χρήσιμες, δεν θα πρέπει όμως να αποτελούν αυτοσκοπό. Αντίθετα, θα πρέπει να συνδέονται με την ιδιαιτερότητα του </w:t>
      </w:r>
      <w:proofErr w:type="spellStart"/>
      <w:r>
        <w:t>κειμενικού</w:t>
      </w:r>
      <w:proofErr w:type="spellEnd"/>
      <w:r>
        <w:t xml:space="preserve"> είδους που μελετάται – παράγεται κάθε φορά. Σε κάποιες περιπτώσεις, π.χ., κείμενα σε </w:t>
      </w:r>
      <w:proofErr w:type="spellStart"/>
      <w:r>
        <w:t>πολυμεσική</w:t>
      </w:r>
      <w:proofErr w:type="spellEnd"/>
      <w:r>
        <w:t xml:space="preserve"> μορφή ή παρουσιάσεις με τη χρήση ενός Προγράμματος Παρουσίασης σε υπολογιστή, δεν υπάρχουν παράγραφοι όπως τις γνωρίζαμε ως τώρα. Είναι απαραίτητη, επομένως, η σύνδεση της «διδασκαλίας» της παραγράφου με τα </w:t>
      </w:r>
      <w:proofErr w:type="spellStart"/>
      <w:r>
        <w:t>κειμενικά</w:t>
      </w:r>
      <w:proofErr w:type="spellEnd"/>
      <w:r>
        <w:t xml:space="preserve"> είδη.</w:t>
      </w:r>
    </w:p>
    <w:p w:rsidR="00C77626" w:rsidRDefault="00C77626" w:rsidP="00C77626">
      <w:pPr>
        <w:ind w:left="360"/>
        <w:jc w:val="both"/>
      </w:pPr>
      <w:r>
        <w:t xml:space="preserve">•Το ίδιο ισχύει και για την περίληψη: δεν θα πρέπει να διδάσκεται ως αυτοσκοπός, αλλά να συνδέεται με συγκεκριμένου τύπου πρακτικές </w:t>
      </w:r>
      <w:proofErr w:type="spellStart"/>
      <w:r>
        <w:t>γραμματισμού</w:t>
      </w:r>
      <w:proofErr w:type="spellEnd"/>
      <w:r>
        <w:t xml:space="preserve">. Η αξιοποίηση, π.χ., δύο ή περισσότερων κειμένων ως πηγών, προκειμένου να παραχθεί ένα άλλο κείμενο, προϋποθέτει ότι τα παιδιά γνωρίζουν τη διαδικασία του να κάνουν περιλήψεις. Εστίαση στην περίληψη ως </w:t>
      </w:r>
      <w:proofErr w:type="spellStart"/>
      <w:r>
        <w:t>κειμενικό</w:t>
      </w:r>
      <w:proofErr w:type="spellEnd"/>
      <w:r>
        <w:t xml:space="preserve"> είδος μπορεί να γίνει, μόνο όταν συνδέεται με περιστάσεις που το απαιτούν, όπως για παράδειγμα το να γραφεί περίληψη μιας εργασίας για ένα μαθητικό συνέδριο, το οποίο μπορεί να εστιάζει σε κάποιο ενδιαφέρον για τα παιδιά ζήτημα.     </w:t>
      </w:r>
    </w:p>
    <w:p w:rsidR="00C77626" w:rsidRDefault="00C77626" w:rsidP="00C77626">
      <w:pPr>
        <w:ind w:left="360"/>
        <w:jc w:val="both"/>
      </w:pPr>
    </w:p>
    <w:p w:rsidR="00C77626" w:rsidRDefault="00C77626" w:rsidP="00C77626">
      <w:pPr>
        <w:ind w:left="360"/>
        <w:jc w:val="both"/>
      </w:pPr>
      <w:r w:rsidRPr="008A24B3">
        <w:rPr>
          <w:i/>
        </w:rPr>
        <w:t>ε. Αν δεν κάνουμε την ύλη με τη σειρά και δε βάλουμε διαγώνισμα, προκειμένου να διαπιστώσουμε ότι τα παιδιά «τα έμαθαν», πώς θα ξέρουμε αν πάμε καλά;</w:t>
      </w:r>
    </w:p>
    <w:p w:rsidR="00C77626" w:rsidRPr="00BB3F2B" w:rsidRDefault="00C77626" w:rsidP="00C77626">
      <w:pPr>
        <w:ind w:left="360"/>
        <w:jc w:val="both"/>
      </w:pPr>
      <w:r>
        <w:t xml:space="preserve">Η γνώση που μεταδίδουμε και ελέγχουμε με μια τέτοιου είδους διδακτική διαδικασία είναι πρόσκαιρη και επιφανειακή: πρόσκαιρη, γιατί πολύ γρήγορα θα ξεχαστεί, και επιφανειακή, γιατί θίγει συνήθως επιφανειακές διαστάσεις των πραγμάτων. Αντίθετα, η εστίαση σε προβλήματα που διερευνώνται μέσω ρόλων που έχουν τα παιδιά, η διερεύνηση ζητημάτων που σχετίζονται με πτυχές της σύγχρονης πραγματικότητας, η αξιοποίηση των κειμένων για προβληματισμό σε βάθος και αμφισβήτηση, οι ευκαιρίες που δίνονται στα παιδιά να εκφέρουν τις απόψεις τους προφορικά ή/και γραπτά μετατρέπουν τη σχολική τάξη σε </w:t>
      </w:r>
      <w:r w:rsidRPr="00E82103">
        <w:rPr>
          <w:i/>
        </w:rPr>
        <w:t xml:space="preserve">κοινότητα </w:t>
      </w:r>
      <w:proofErr w:type="spellStart"/>
      <w:r w:rsidRPr="00E82103">
        <w:rPr>
          <w:i/>
        </w:rPr>
        <w:t>γραμματισμού</w:t>
      </w:r>
      <w:proofErr w:type="spellEnd"/>
      <w:r>
        <w:t xml:space="preserve"> ή </w:t>
      </w:r>
      <w:proofErr w:type="spellStart"/>
      <w:r w:rsidRPr="00E82103">
        <w:rPr>
          <w:i/>
        </w:rPr>
        <w:t>κειμενική</w:t>
      </w:r>
      <w:proofErr w:type="spellEnd"/>
      <w:r w:rsidRPr="00E82103">
        <w:rPr>
          <w:i/>
        </w:rPr>
        <w:t xml:space="preserve"> κοινότητα</w:t>
      </w:r>
      <w:r>
        <w:t xml:space="preserve">, με την έννοια ότι η λειτουργία της συνδέεται με τη χρήση και την κριτική αποτίμηση μεγάλου εύρους κειμένων. Κατά βάθος, το εύρος των κειμένων που χρησιμοποιούνται, παράγονται αλλά και ο τρόπος που αυτό γίνεται συγκροτούν την ιδιαιτερότητα της κάθε σχολικής αίθουσας. Μην </w:t>
      </w:r>
      <w:r>
        <w:lastRenderedPageBreak/>
        <w:t>ξεχνάμε, άλλωστε, ότι ο</w:t>
      </w:r>
      <w:r w:rsidRPr="00BB3F2B">
        <w:t>ι μαθητές</w:t>
      </w:r>
      <w:r>
        <w:t xml:space="preserve"> και οι μαθήτριες</w:t>
      </w:r>
      <w:r w:rsidRPr="00BB3F2B">
        <w:t>, παρά την κοινή σχολική τους διαδρομή, έχουν διαφορετικές προσωπικές εγγράμματες διαδρομές (π.χ. δίγλωσσα παιδιά, παιδιά με ειδικότερες ανάγκες, παιδιά από περισσότερο ή λιγότερο προνομιούχα κοινωνικά στρώματα), τις οποίες η διδασκαλία είναι απαραίτητο να λαμβάνει υπόψη τ</w:t>
      </w:r>
      <w:r>
        <w:t>ης και</w:t>
      </w:r>
      <w:r w:rsidRPr="00BB3F2B">
        <w:t xml:space="preserve"> να σέβ</w:t>
      </w:r>
      <w:r>
        <w:t>εται προσπαθώντας και να επενδύ</w:t>
      </w:r>
      <w:r w:rsidRPr="00BB3F2B">
        <w:t>ει στη διαφορά ως</w:t>
      </w:r>
      <w:r>
        <w:t xml:space="preserve"> αφετηρία για δημιουργικότητα. Και μια κοινότητα </w:t>
      </w:r>
      <w:proofErr w:type="spellStart"/>
      <w:r>
        <w:t>γραμματισμού</w:t>
      </w:r>
      <w:proofErr w:type="spellEnd"/>
      <w:r>
        <w:t>, όπως περιγράφτηκε πιο πάνω, είναι ένας χώρος κατάλληλος για να συζητηθούν τέτοιου είδους θέματα.</w:t>
      </w:r>
    </w:p>
    <w:p w:rsidR="00C77626" w:rsidRDefault="00C77626" w:rsidP="00C77626">
      <w:pPr>
        <w:jc w:val="both"/>
      </w:pPr>
    </w:p>
    <w:p w:rsidR="00C77626" w:rsidRDefault="00C77626" w:rsidP="00C77626">
      <w:pPr>
        <w:keepNext/>
        <w:ind w:left="357"/>
        <w:jc w:val="both"/>
        <w:rPr>
          <w:i/>
        </w:rPr>
      </w:pPr>
      <w:r w:rsidRPr="00ED03CA">
        <w:rPr>
          <w:i/>
        </w:rPr>
        <w:t>στ. Δε θα βάζουμε διαγωνίσματα, δηλαδή;</w:t>
      </w:r>
    </w:p>
    <w:p w:rsidR="00C77626" w:rsidRDefault="00C77626" w:rsidP="00C77626">
      <w:pPr>
        <w:ind w:left="360"/>
        <w:jc w:val="both"/>
        <w:rPr>
          <w:i/>
        </w:rPr>
      </w:pPr>
      <w:r>
        <w:t xml:space="preserve">Ναι, αλλά σε διαφορετικό πλαίσιο. </w:t>
      </w:r>
      <w:r w:rsidRPr="00BB3F2B">
        <w:t xml:space="preserve">Τα κείμενα </w:t>
      </w:r>
      <w:r>
        <w:t xml:space="preserve">που παράγονται στο πλαίσιο της εκπαιδευτικής διαδικασίας </w:t>
      </w:r>
      <w:r w:rsidRPr="00BB3F2B">
        <w:t xml:space="preserve">πρέπει να αντιμετωπίζονται ως προϊόντα επικοινωνίας, ως γλωσσικές και νοηματικές δομές, ως φορείς ιδεολογικών και </w:t>
      </w:r>
      <w:proofErr w:type="spellStart"/>
      <w:r w:rsidRPr="00BB3F2B">
        <w:t>κοινωνικοπολιτισμικών</w:t>
      </w:r>
      <w:proofErr w:type="spellEnd"/>
      <w:r w:rsidRPr="00BB3F2B">
        <w:t xml:space="preserve"> νοημάτων και ως προϊόντα για αξιολόγηση. Για τον λόγο αυτό τα διάφορα γλωσσικά και </w:t>
      </w:r>
      <w:proofErr w:type="spellStart"/>
      <w:r w:rsidRPr="00BB3F2B">
        <w:t>γραμματικοσυντακτικά</w:t>
      </w:r>
      <w:proofErr w:type="spellEnd"/>
      <w:r w:rsidRPr="00BB3F2B">
        <w:t xml:space="preserve"> φαινόμενα, όπως και η ανάπτυξη των παραγράφων</w:t>
      </w:r>
      <w:r>
        <w:t>,</w:t>
      </w:r>
      <w:r w:rsidRPr="00BB3F2B">
        <w:t xml:space="preserve"> </w:t>
      </w:r>
      <w:r>
        <w:t xml:space="preserve">δεν μπορούν να αποτελούν αυτοσκοπό διδασκαλίας και εξέτασης, αλλά πρέπει να </w:t>
      </w:r>
      <w:r w:rsidRPr="00BB3F2B">
        <w:t xml:space="preserve">παρουσιάζονται άμεσα συνυφασμένα με τις </w:t>
      </w:r>
      <w:proofErr w:type="spellStart"/>
      <w:r w:rsidRPr="00BB3F2B">
        <w:t>κειμενικές</w:t>
      </w:r>
      <w:proofErr w:type="spellEnd"/>
      <w:r w:rsidRPr="00BB3F2B">
        <w:t xml:space="preserve"> κατηγορίες στις οποίες ανήκουν.</w:t>
      </w:r>
      <w:r w:rsidRPr="0052753A">
        <w:t xml:space="preserve"> </w:t>
      </w:r>
      <w:r w:rsidRPr="00BB3F2B">
        <w:t xml:space="preserve">Η συστηματική ή περιπτωσιακή διδασκαλία </w:t>
      </w:r>
      <w:r>
        <w:t xml:space="preserve">(άρα και εξέταση) </w:t>
      </w:r>
      <w:r w:rsidRPr="00BB3F2B">
        <w:t xml:space="preserve">της </w:t>
      </w:r>
      <w:proofErr w:type="spellStart"/>
      <w:r w:rsidRPr="00BB3F2B">
        <w:t>μικροδομής</w:t>
      </w:r>
      <w:proofErr w:type="spellEnd"/>
      <w:r w:rsidRPr="00BB3F2B">
        <w:t xml:space="preserve"> της νέας ελληνικής </w:t>
      </w:r>
      <w:r>
        <w:t xml:space="preserve">πρέπει να </w:t>
      </w:r>
      <w:r w:rsidRPr="00BB3F2B">
        <w:t xml:space="preserve">γίνεται μόνο για </w:t>
      </w:r>
      <w:proofErr w:type="spellStart"/>
      <w:r w:rsidRPr="00BB3F2B">
        <w:t>μορφοσυντακτικά</w:t>
      </w:r>
      <w:proofErr w:type="spellEnd"/>
      <w:r w:rsidRPr="00BB3F2B">
        <w:t xml:space="preserve"> φαινόμενα στα οποία δείχνουν να δυσκολεύονται οι μαθητές και οι μαθήτριες ή επηρεάζουν αρνητικά την εκφραστική ή ορθογραφική εικόνα των γραπτών τους κειμένων.</w:t>
      </w:r>
      <w:r>
        <w:t xml:space="preserve"> Ως προς το είδος των διαγωνισμάτων βλ. σχετικές οδηγίες και ενότητα 5 στο παρόν κείμενο.</w:t>
      </w:r>
    </w:p>
    <w:p w:rsidR="00C77626" w:rsidRDefault="00C77626" w:rsidP="00C77626">
      <w:pPr>
        <w:ind w:left="360"/>
        <w:jc w:val="both"/>
        <w:rPr>
          <w:i/>
        </w:rPr>
      </w:pPr>
    </w:p>
    <w:p w:rsidR="00C77626" w:rsidRDefault="00C77626" w:rsidP="00C77626">
      <w:pPr>
        <w:ind w:left="360"/>
        <w:jc w:val="both"/>
        <w:rPr>
          <w:i/>
        </w:rPr>
      </w:pPr>
      <w:r>
        <w:rPr>
          <w:i/>
        </w:rPr>
        <w:t xml:space="preserve">ζ. </w:t>
      </w:r>
      <w:r w:rsidRPr="00DA06F5">
        <w:rPr>
          <w:i/>
        </w:rPr>
        <w:t xml:space="preserve">Προτείνεται συχνά η εργασία σε ομάδες. Είναι αυτό απαραίτητο; </w:t>
      </w:r>
    </w:p>
    <w:p w:rsidR="00C77626" w:rsidRDefault="00C77626" w:rsidP="00C77626">
      <w:pPr>
        <w:ind w:left="360"/>
        <w:jc w:val="both"/>
        <w:rPr>
          <w:i/>
        </w:rPr>
      </w:pPr>
      <w:r w:rsidRPr="003F74DB">
        <w:t>Δεν είναι πανάκεια και</w:t>
      </w:r>
      <w:r>
        <w:t xml:space="preserve"> δεν είναι εύκολο να γίνεται πάντα αυτό. Θα πρέπει όμως οι διδάσκοντες να έχουν υπόψη τους ότι δεν πρέπει να στερείται από τα παιδιά η δυνατότητα για συνεργασία, αμφισβήτηση και σύνθεση, γιατί όλα αυτά έχουν στενή σχέση με σύγχρονες απαραίτητες δεξιότητες για τη ζωή. Με την </w:t>
      </w:r>
      <w:proofErr w:type="spellStart"/>
      <w:r>
        <w:t>ομαδική―περισσότερο</w:t>
      </w:r>
      <w:proofErr w:type="spellEnd"/>
      <w:r>
        <w:t xml:space="preserve"> από </w:t>
      </w:r>
      <w:proofErr w:type="spellStart"/>
      <w:r>
        <w:t>ό,τι</w:t>
      </w:r>
      <w:proofErr w:type="spellEnd"/>
      <w:r>
        <w:t xml:space="preserve"> με την </w:t>
      </w:r>
      <w:proofErr w:type="spellStart"/>
      <w:r>
        <w:t>ατομική―εργασία</w:t>
      </w:r>
      <w:proofErr w:type="spellEnd"/>
      <w:r>
        <w:t xml:space="preserve"> μπορεί να δ</w:t>
      </w:r>
      <w:r w:rsidRPr="00BB3F2B">
        <w:t>ίνεται έμφαση στην ανάδειξη των αντιτιθέμενων απόψεων που υπάρχουν στα κείμενα, στην κατανόηση και συζήτηση της λογικής τους και στην ανάδειξη της βαθύτερης πολιτικής τους διάστασης.</w:t>
      </w:r>
      <w:r>
        <w:t xml:space="preserve"> Στο ίδιο πλαίσιο μπορεί ευκολότερα επίσης να ε</w:t>
      </w:r>
      <w:r w:rsidRPr="00BB3F2B">
        <w:t>πιχειρ</w:t>
      </w:r>
      <w:r>
        <w:t>ηθεί</w:t>
      </w:r>
      <w:r w:rsidRPr="00BB3F2B">
        <w:t xml:space="preserve"> η συγκριτική μελέτη κειμένων που εκφράζουν διαφορετικές απόψεις πάνω στο ίδιο θέμα και η διερεύνηση των αιτίων που τις προκαλούν.</w:t>
      </w:r>
    </w:p>
    <w:p w:rsidR="00C77626" w:rsidRDefault="00C77626" w:rsidP="00C77626">
      <w:pPr>
        <w:ind w:left="360"/>
        <w:jc w:val="both"/>
        <w:rPr>
          <w:i/>
        </w:rPr>
      </w:pPr>
    </w:p>
    <w:p w:rsidR="00C77626" w:rsidRDefault="00C77626" w:rsidP="00C77626">
      <w:pPr>
        <w:ind w:left="360"/>
        <w:jc w:val="both"/>
        <w:rPr>
          <w:i/>
        </w:rPr>
      </w:pPr>
      <w:r>
        <w:rPr>
          <w:i/>
        </w:rPr>
        <w:t>η. Ποιος είναι ο ρόλος των Νέων Τεχνολογιών στο καινούργιο Πρόγραμμα Σπουδών</w:t>
      </w:r>
      <w:r w:rsidRPr="00DA06F5">
        <w:rPr>
          <w:i/>
        </w:rPr>
        <w:t xml:space="preserve">; </w:t>
      </w:r>
    </w:p>
    <w:p w:rsidR="00C77626" w:rsidRDefault="00C77626" w:rsidP="00C77626">
      <w:pPr>
        <w:ind w:left="360"/>
        <w:jc w:val="both"/>
        <w:rPr>
          <w:i/>
        </w:rPr>
      </w:pPr>
      <w:r w:rsidRPr="00BB3F2B">
        <w:t xml:space="preserve">Οι Τεχνολογίες της Πληροφορίας και Επικοινωνίας </w:t>
      </w:r>
      <w:r>
        <w:t>(ΤΠΕ) αξιοποιούνται και</w:t>
      </w:r>
      <w:r w:rsidRPr="00BB3F2B">
        <w:t xml:space="preserve"> ως </w:t>
      </w:r>
      <w:r w:rsidRPr="003A1AC7">
        <w:rPr>
          <w:i/>
        </w:rPr>
        <w:t>παιδαγωγικά μέσα</w:t>
      </w:r>
      <w:r w:rsidRPr="00BB3F2B">
        <w:t xml:space="preserve"> αλλά και ως </w:t>
      </w:r>
      <w:r w:rsidRPr="003A1AC7">
        <w:rPr>
          <w:i/>
        </w:rPr>
        <w:t xml:space="preserve">μέσα πρακτικής </w:t>
      </w:r>
      <w:proofErr w:type="spellStart"/>
      <w:r w:rsidRPr="003A1AC7">
        <w:rPr>
          <w:i/>
        </w:rPr>
        <w:t>γραμματισμού</w:t>
      </w:r>
      <w:proofErr w:type="spellEnd"/>
      <w:r w:rsidRPr="00BB3F2B">
        <w:t xml:space="preserve">. Ως παιδαγωγικά μέσα </w:t>
      </w:r>
      <w:r>
        <w:t xml:space="preserve">ασφαλώς </w:t>
      </w:r>
      <w:r w:rsidRPr="00BB3F2B">
        <w:t>διευκολύνουν τη γλωσσική διδασκαλία</w:t>
      </w:r>
      <w:r>
        <w:t>, πβ.</w:t>
      </w:r>
      <w:r w:rsidRPr="00BB3F2B">
        <w:t xml:space="preserve"> </w:t>
      </w:r>
      <w:proofErr w:type="spellStart"/>
      <w:r w:rsidRPr="00BB3F2B">
        <w:t>διαδραστικ</w:t>
      </w:r>
      <w:r>
        <w:t>οί</w:t>
      </w:r>
      <w:proofErr w:type="spellEnd"/>
      <w:r>
        <w:t xml:space="preserve"> πίνα</w:t>
      </w:r>
      <w:r w:rsidRPr="00BB3F2B">
        <w:t>κ</w:t>
      </w:r>
      <w:r>
        <w:t>ες</w:t>
      </w:r>
      <w:r w:rsidRPr="00BB3F2B">
        <w:t xml:space="preserve">, </w:t>
      </w:r>
      <w:r>
        <w:t>ηλεκτρονικά λεξικά,</w:t>
      </w:r>
      <w:r w:rsidRPr="00BB3F2B">
        <w:t xml:space="preserve"> </w:t>
      </w:r>
      <w:r>
        <w:t>σώματα</w:t>
      </w:r>
      <w:r w:rsidRPr="00BB3F2B">
        <w:t xml:space="preserve"> κειμένων, Προγρ</w:t>
      </w:r>
      <w:r>
        <w:t>άμμα</w:t>
      </w:r>
      <w:r w:rsidRPr="00BB3F2B">
        <w:t>τ</w:t>
      </w:r>
      <w:r>
        <w:t>α</w:t>
      </w:r>
      <w:r w:rsidRPr="00BB3F2B">
        <w:t xml:space="preserve"> Επεξεργασίας Κειμένου</w:t>
      </w:r>
      <w:r>
        <w:t>, αλλά και περιβάλλο</w:t>
      </w:r>
      <w:r w:rsidRPr="00BB3F2B">
        <w:t>ντ</w:t>
      </w:r>
      <w:r>
        <w:t>α</w:t>
      </w:r>
      <w:r w:rsidRPr="00BB3F2B">
        <w:t xml:space="preserve"> του διαδικτύου</w:t>
      </w:r>
      <w:r>
        <w:t>, όπως</w:t>
      </w:r>
      <w:r w:rsidRPr="00BB3F2B">
        <w:t xml:space="preserve"> </w:t>
      </w:r>
      <w:r>
        <w:t>τα</w:t>
      </w:r>
      <w:r w:rsidRPr="00BB3F2B">
        <w:t xml:space="preserve"> </w:t>
      </w:r>
      <w:proofErr w:type="spellStart"/>
      <w:r w:rsidRPr="00BB3F2B">
        <w:t>ιστολόγια</w:t>
      </w:r>
      <w:proofErr w:type="spellEnd"/>
      <w:r w:rsidRPr="00BB3F2B">
        <w:t xml:space="preserve">, </w:t>
      </w:r>
      <w:r>
        <w:t xml:space="preserve">τα </w:t>
      </w:r>
      <w:r w:rsidRPr="00BB3F2B">
        <w:rPr>
          <w:lang w:val="en-US"/>
        </w:rPr>
        <w:t>Wikis</w:t>
      </w:r>
      <w:r>
        <w:t xml:space="preserve"> κ.λπ</w:t>
      </w:r>
      <w:r w:rsidRPr="00BB3F2B">
        <w:t xml:space="preserve">. Ως μέσα πρακτικής </w:t>
      </w:r>
      <w:proofErr w:type="spellStart"/>
      <w:r w:rsidRPr="00BB3F2B">
        <w:t>γραμματισμού</w:t>
      </w:r>
      <w:proofErr w:type="spellEnd"/>
      <w:r w:rsidRPr="00BB3F2B">
        <w:t xml:space="preserve"> </w:t>
      </w:r>
      <w:r>
        <w:t>αποτελούν ουσιαστικά μέρος της «διδακτέας ύλης» του γλωσσικού μαθήματος, καθώς με τη χρήση τους</w:t>
      </w:r>
      <w:r w:rsidRPr="00BB3F2B">
        <w:t xml:space="preserve"> αναδεικνύεται η ιδιαιτερότητά τους κατά την παραγωγή και πρόσληψη λόγου (π.χ. ιδιαιτερότητες της παραγωγής λόγου σε περιβάλλοντα επεξεργασίας κειμένου και παρουσίασης, παραγωγή διαδικτυακών</w:t>
      </w:r>
      <w:r>
        <w:t xml:space="preserve">, </w:t>
      </w:r>
      <w:proofErr w:type="spellStart"/>
      <w:r>
        <w:t>πολυμεσικών</w:t>
      </w:r>
      <w:proofErr w:type="spellEnd"/>
      <w:r>
        <w:t xml:space="preserve"> κειμένων κ.λπ.). </w:t>
      </w:r>
      <w:r w:rsidRPr="009164F8">
        <w:t xml:space="preserve">Είναι προφανές, επομένως, ότι οι Νέες Τεχνολογίες, επειδή είναι μέσα για διάβασμα και γράψιμο </w:t>
      </w:r>
      <w:r w:rsidRPr="009164F8">
        <w:lastRenderedPageBreak/>
        <w:t>στη ζωή με πολλές ιδιαιτερότητες σε σχέση με το έντυπο, δεν μπορεί να μην χρησιμοποιούνται ως τέτοια μέσα και στο σχολείο.</w:t>
      </w:r>
      <w:r>
        <w:t xml:space="preserve"> </w:t>
      </w:r>
    </w:p>
    <w:p w:rsidR="00C77626" w:rsidRDefault="00C77626" w:rsidP="00C77626">
      <w:pPr>
        <w:ind w:left="360"/>
        <w:jc w:val="both"/>
        <w:rPr>
          <w:i/>
        </w:rPr>
      </w:pPr>
    </w:p>
    <w:p w:rsidR="00C77626" w:rsidRDefault="00C77626" w:rsidP="00C77626">
      <w:pPr>
        <w:ind w:left="360"/>
        <w:jc w:val="both"/>
        <w:rPr>
          <w:i/>
        </w:rPr>
      </w:pPr>
      <w:r>
        <w:rPr>
          <w:i/>
        </w:rPr>
        <w:t>θ. Μήπως δημιουργηθούν ανισότητες, αφού είναι γνωστό ότι δε διαθέτουν όλα τα σχολεία τις ίδιες τεχνολογικές υποδομές</w:t>
      </w:r>
      <w:r w:rsidRPr="00DA06F5">
        <w:rPr>
          <w:i/>
        </w:rPr>
        <w:t xml:space="preserve">; </w:t>
      </w:r>
    </w:p>
    <w:p w:rsidR="00C77626" w:rsidRDefault="00C77626" w:rsidP="00C77626">
      <w:pPr>
        <w:ind w:left="360"/>
        <w:jc w:val="both"/>
        <w:rPr>
          <w:i/>
        </w:rPr>
      </w:pPr>
      <w:r>
        <w:t>Μ</w:t>
      </w:r>
      <w:r w:rsidRPr="00BB3F2B">
        <w:t>εγάλο μέρος των διδακτικών πρακτικών</w:t>
      </w:r>
      <w:r>
        <w:t xml:space="preserve"> που προτείνονται</w:t>
      </w:r>
      <w:r w:rsidRPr="00BB3F2B">
        <w:t xml:space="preserve"> μπορούν να ολοκληρωθούν με τη συλλογή διαδικτυακών κειμένων και εκτός σχολείου ή να αξιοποιηθεί το γεγονός ότι όλα </w:t>
      </w:r>
      <w:r>
        <w:t>(</w:t>
      </w:r>
      <w:r w:rsidRPr="00BB3F2B">
        <w:t>σχεδόν</w:t>
      </w:r>
      <w:r>
        <w:t>)</w:t>
      </w:r>
      <w:r w:rsidRPr="00BB3F2B">
        <w:t xml:space="preserve"> τα παιδιά έχουν τη δυνατότητα πρόσβασης σε υπολογιστές</w:t>
      </w:r>
      <w:r>
        <w:t xml:space="preserve"> στο σπίτι τους,</w:t>
      </w:r>
      <w:r w:rsidRPr="00BB3F2B">
        <w:t xml:space="preserve"> κυρίως </w:t>
      </w:r>
      <w:r>
        <w:t xml:space="preserve">όμως </w:t>
      </w:r>
      <w:r w:rsidRPr="00BB3F2B">
        <w:t xml:space="preserve">το γεγονός ότι οι εξωσχολικές πρακτικές ψηφιακού </w:t>
      </w:r>
      <w:proofErr w:type="spellStart"/>
      <w:r w:rsidRPr="00BB3F2B">
        <w:t>γραμματισμού</w:t>
      </w:r>
      <w:proofErr w:type="spellEnd"/>
      <w:r w:rsidRPr="00BB3F2B">
        <w:t xml:space="preserve"> τους είναι συχνά πολύ πλούσιες.</w:t>
      </w:r>
      <w:r w:rsidRPr="0078346E">
        <w:t xml:space="preserve"> </w:t>
      </w:r>
      <w:r>
        <w:t xml:space="preserve">Η ως τώρα έρευνα στα ελληνικά σχολεία δείχνει ότι οι δημιουργικοί εκπαιδευτικοί βρίσκουν διεξόδους στα προβλήματα των υποδομών. </w:t>
      </w:r>
    </w:p>
    <w:p w:rsidR="00C77626" w:rsidRDefault="00C77626" w:rsidP="00C77626">
      <w:pPr>
        <w:ind w:left="360"/>
        <w:jc w:val="both"/>
        <w:rPr>
          <w:i/>
        </w:rPr>
      </w:pPr>
    </w:p>
    <w:p w:rsidR="00C77626" w:rsidRDefault="00C77626" w:rsidP="00C77626">
      <w:pPr>
        <w:ind w:left="360"/>
        <w:jc w:val="both"/>
        <w:rPr>
          <w:i/>
        </w:rPr>
      </w:pPr>
      <w:r>
        <w:rPr>
          <w:i/>
        </w:rPr>
        <w:t>ι. Ποια η σχέση του καινούργιου προγράμματος με τη λογοτεχνική παραγωγή;</w:t>
      </w:r>
    </w:p>
    <w:p w:rsidR="00C77626" w:rsidRDefault="00C77626" w:rsidP="00C77626">
      <w:pPr>
        <w:ind w:left="360"/>
        <w:jc w:val="both"/>
        <w:rPr>
          <w:i/>
        </w:rPr>
      </w:pPr>
      <w:r>
        <w:t xml:space="preserve">Το ΠΣ για τη γλώσσα ανήκει στην ευρύτερη ενότητα των γλωσσικών </w:t>
      </w:r>
      <w:proofErr w:type="spellStart"/>
      <w:r>
        <w:t>μαθημάτων―μαζί</w:t>
      </w:r>
      <w:proofErr w:type="spellEnd"/>
      <w:r>
        <w:t xml:space="preserve"> με την αρχαία ελληνική γλώσσα και τη </w:t>
      </w:r>
      <w:proofErr w:type="spellStart"/>
      <w:r>
        <w:t>λογοτεχνία―και</w:t>
      </w:r>
      <w:proofErr w:type="spellEnd"/>
      <w:r>
        <w:t xml:space="preserve"> με την έννοια αυτή προτείνεται να αξιοποιηθούν ανάλογες προτάσεις του ΠΣ της λογοτεχνίας για την ίδια τάξη. </w:t>
      </w:r>
      <w:r w:rsidRPr="00BB3F2B">
        <w:t>Η παρουσίαση λογοτεχνικών έργων</w:t>
      </w:r>
      <w:r>
        <w:t>, άλλωστε,</w:t>
      </w:r>
      <w:r w:rsidRPr="00BB3F2B">
        <w:t xml:space="preserve"> μπορεί να αποτελέσει ευκαιρία </w:t>
      </w:r>
      <w:r>
        <w:t xml:space="preserve">και </w:t>
      </w:r>
      <w:r w:rsidRPr="00BB3F2B">
        <w:t>για ανάπτυξη εκ μέρους των μαθητ</w:t>
      </w:r>
      <w:r>
        <w:t>ών και των μαθητριών προσωπικού</w:t>
      </w:r>
      <w:r w:rsidRPr="00BB3F2B">
        <w:t xml:space="preserve"> προφορικού, γραπτού ή </w:t>
      </w:r>
      <w:proofErr w:type="spellStart"/>
      <w:r w:rsidRPr="00BB3F2B">
        <w:t>πολυτροπικού</w:t>
      </w:r>
      <w:proofErr w:type="spellEnd"/>
      <w:r w:rsidRPr="00442C52">
        <w:t xml:space="preserve"> </w:t>
      </w:r>
      <w:r w:rsidRPr="00BB3F2B">
        <w:t xml:space="preserve">λόγου, </w:t>
      </w:r>
      <w:r>
        <w:t>με σκοπό</w:t>
      </w:r>
      <w:r w:rsidRPr="00BB3F2B">
        <w:t xml:space="preserve"> την τεκμηρίωση των απόψεών τους </w:t>
      </w:r>
      <w:r>
        <w:t>ή/</w:t>
      </w:r>
      <w:r w:rsidRPr="00BB3F2B">
        <w:t>και την έκφραση</w:t>
      </w:r>
      <w:r>
        <w:t xml:space="preserve"> των αισθητικών τους προτιμήσεων.  </w:t>
      </w:r>
    </w:p>
    <w:p w:rsidR="00C77626" w:rsidRDefault="00C77626" w:rsidP="00C77626">
      <w:pPr>
        <w:ind w:left="360"/>
        <w:jc w:val="both"/>
        <w:rPr>
          <w:i/>
        </w:rPr>
      </w:pPr>
    </w:p>
    <w:p w:rsidR="00C77626" w:rsidRDefault="00C77626" w:rsidP="00C77626">
      <w:pPr>
        <w:ind w:left="360"/>
        <w:jc w:val="both"/>
        <w:rPr>
          <w:i/>
        </w:rPr>
      </w:pPr>
      <w:r>
        <w:rPr>
          <w:i/>
        </w:rPr>
        <w:t>ια. Όλα όσα ζητά αυτό και τα άλλα Προγράμματα Σπουδών για την Α΄ Λυκείου απαιτούν</w:t>
      </w:r>
      <w:r w:rsidRPr="007239B5">
        <w:rPr>
          <w:i/>
        </w:rPr>
        <w:t xml:space="preserve"> πολύ περισσότερο χρόνο για τους εκπαιδευτικούς. Αυτό δεν είναι εύκολο.</w:t>
      </w:r>
    </w:p>
    <w:p w:rsidR="00C77626" w:rsidRDefault="00C77626" w:rsidP="00C77626">
      <w:pPr>
        <w:ind w:left="360"/>
        <w:jc w:val="both"/>
        <w:rPr>
          <w:i/>
        </w:rPr>
      </w:pPr>
      <w:r>
        <w:t>Αυτό είναι γεγονός. Δεν μπορεί όμως να υπάρξει δημιουργικό σχολείο με στατική προσέγγιση της διδασκαλίας. Αλλά αυτό δε θα γίνει από τη μια στιγμή στην άλλη. Κάθε μεταβολή χρειάζεται τον χρόνο της. Αυτό που θα διευκόλυνε ιδιαίτερα τα πράγματα είναι, αν αναλαμβάνονταν προσπάθειες σε επίπεδο σχολείου και σχολικών συμβούλων για ανταλλαγή ιδεών και κυρίως για συμπαραγωγή διδακτικών προτάσεων. Θα ήταν ιδανικό, αν το κάθε σχολείο μπορούσε να διαμορφώσει το δικό του πλάνο για τη διδασκαλία. Και αυτό δεν είναι απαραίτητο να γίνει από τη μια στιγμή στην άλλη. Η δημιουργικότητα και η συνεργασία για τα παιδιά είναι άμεσα συνυφασμένη με τη δημιουργικότητα και τη συνεργασία των εκπαιδευτικών.</w:t>
      </w:r>
    </w:p>
    <w:p w:rsidR="00C77626" w:rsidRDefault="00C77626" w:rsidP="00C77626">
      <w:pPr>
        <w:ind w:left="360"/>
        <w:jc w:val="both"/>
        <w:rPr>
          <w:i/>
        </w:rPr>
      </w:pPr>
    </w:p>
    <w:p w:rsidR="00C77626" w:rsidRDefault="00C77626" w:rsidP="00C77626">
      <w:pPr>
        <w:ind w:left="360"/>
        <w:jc w:val="both"/>
        <w:rPr>
          <w:i/>
        </w:rPr>
      </w:pPr>
      <w:r>
        <w:rPr>
          <w:i/>
        </w:rPr>
        <w:t>ιβ. Μπορούν όλα αυτά που προβλέπει το πρόγραμμα να γίνουν μέσα στο δεδομένο ωρολόγιο πρόγραμμα;</w:t>
      </w:r>
    </w:p>
    <w:p w:rsidR="00C77626" w:rsidRDefault="00C77626" w:rsidP="00C77626">
      <w:pPr>
        <w:ind w:left="360"/>
        <w:jc w:val="both"/>
        <w:rPr>
          <w:i/>
        </w:rPr>
      </w:pPr>
      <w:r>
        <w:t xml:space="preserve">Το γλωσσικό είναι το κατεξοχήν </w:t>
      </w:r>
      <w:proofErr w:type="spellStart"/>
      <w:r>
        <w:t>διαθεματικό</w:t>
      </w:r>
      <w:proofErr w:type="spellEnd"/>
      <w:r>
        <w:t xml:space="preserve"> μάθημα, αφού χωρίς τη χρήση της γλώσσας δε γίνεται τίποτα μέσα στο σχολείο. Γι'</w:t>
      </w:r>
      <w:r w:rsidRPr="00BB3F2B">
        <w:t xml:space="preserve"> αυτό οι εκπαιδευτικοί καλό είναι να αξιοποιούν κάθε ευκαιρία για την καλλιέργεια των προτεινόμενων </w:t>
      </w:r>
      <w:proofErr w:type="spellStart"/>
      <w:r w:rsidRPr="00BB3F2B">
        <w:t>γραμματισμών</w:t>
      </w:r>
      <w:proofErr w:type="spellEnd"/>
      <w:r w:rsidRPr="00BB3F2B">
        <w:t xml:space="preserve"> στα παιδιά, όπως</w:t>
      </w:r>
      <w:r w:rsidRPr="00DB00E2">
        <w:t>: άλλα μαθήματα της φιλολογικής ζώνης (π.χ. Αρχαία, Λογοτεχνία), άλλες σχολικές πρακτικές (π.χ. ποικίλα προγράμματα) και ποικίλες σχολικές εκδηλώσεις (π.χ. μαθητικές</w:t>
      </w:r>
      <w:r w:rsidRPr="00BB3F2B">
        <w:t xml:space="preserve"> κοινότητες, γιορτές, εκδηλώσεις).</w:t>
      </w:r>
    </w:p>
    <w:p w:rsidR="00C77626" w:rsidRDefault="00C77626" w:rsidP="00C77626">
      <w:pPr>
        <w:ind w:left="360"/>
        <w:jc w:val="both"/>
        <w:rPr>
          <w:i/>
        </w:rPr>
      </w:pPr>
    </w:p>
    <w:p w:rsidR="00C77626" w:rsidRPr="0066446B" w:rsidRDefault="00C77626" w:rsidP="00C77626">
      <w:pPr>
        <w:ind w:left="360"/>
        <w:jc w:val="both"/>
        <w:rPr>
          <w:i/>
        </w:rPr>
      </w:pPr>
    </w:p>
    <w:p w:rsidR="00C77626" w:rsidRPr="00835718" w:rsidRDefault="00C77626" w:rsidP="00C77626"/>
    <w:p w:rsidR="00C77626" w:rsidRDefault="00C77626" w:rsidP="00C77626">
      <w:pPr>
        <w:numPr>
          <w:ilvl w:val="0"/>
          <w:numId w:val="4"/>
        </w:numPr>
      </w:pPr>
      <w:r>
        <w:t>ΤΟ ΠΣ ΤΗΣ Α'</w:t>
      </w:r>
      <w:r w:rsidRPr="0066446B">
        <w:t xml:space="preserve"> ΛΥΚΕΙΟΥ ΜΕΣΩ ΕΝΟΣ ΠΑΡΑΔΕΙΓΜΑΤΟΣ</w:t>
      </w:r>
    </w:p>
    <w:p w:rsidR="00C77626" w:rsidRDefault="00C77626" w:rsidP="00C77626"/>
    <w:p w:rsidR="00C77626" w:rsidRPr="002A25E4" w:rsidRDefault="00C77626" w:rsidP="00C77626">
      <w:pPr>
        <w:rPr>
          <w:b/>
        </w:rPr>
      </w:pPr>
      <w:r w:rsidRPr="002A25E4">
        <w:rPr>
          <w:b/>
        </w:rPr>
        <w:t>[σχέδια εναλλακτικών διδακτικών προτάσεων (σεναρίων διδασκαλ</w:t>
      </w:r>
      <w:r>
        <w:rPr>
          <w:b/>
        </w:rPr>
        <w:t>ίας)</w:t>
      </w:r>
      <w:r w:rsidRPr="002A25E4">
        <w:rPr>
          <w:b/>
        </w:rPr>
        <w:t>]</w:t>
      </w:r>
    </w:p>
    <w:p w:rsidR="00C77626" w:rsidRPr="002A25E4" w:rsidRDefault="00C77626" w:rsidP="00C77626">
      <w:pPr>
        <w:pStyle w:val="2"/>
        <w:rPr>
          <w:rFonts w:ascii="Calibri" w:hAnsi="Calibri"/>
        </w:rPr>
      </w:pPr>
      <w:r w:rsidRPr="002A25E4">
        <w:rPr>
          <w:rFonts w:ascii="Calibri" w:hAnsi="Calibri"/>
        </w:rPr>
        <w:lastRenderedPageBreak/>
        <w:t>Γενικά</w:t>
      </w:r>
    </w:p>
    <w:p w:rsidR="00C77626" w:rsidRPr="002A25E4" w:rsidRDefault="00C77626" w:rsidP="00C77626">
      <w:pPr>
        <w:jc w:val="both"/>
      </w:pPr>
      <w:r w:rsidRPr="002A25E4">
        <w:t>Στο ακόλουθο παράδειγμα παρουσιάζονται τρεις διαφορετικές εκδοχές ενός σχεδίου μαθήματος</w:t>
      </w:r>
      <w:r>
        <w:t xml:space="preserve"> (σεναρίου)</w:t>
      </w:r>
      <w:r w:rsidRPr="002A25E4">
        <w:t>, προκειμένου να καταστεί πιο εύκολα σαφής η φιλοσοφία του νέου ΠΣ και η απόσταση που υπάρχει από τις συνήθεις διδακτικές πρακτικές, οι οποίες στηρίζονται αποκλειστικά στο σχολικό εγχειρίδιο.</w:t>
      </w:r>
    </w:p>
    <w:p w:rsidR="00C77626" w:rsidRPr="002A25E4" w:rsidRDefault="00C77626" w:rsidP="00C77626">
      <w:pPr>
        <w:ind w:firstLine="720"/>
        <w:jc w:val="both"/>
      </w:pPr>
      <w:r w:rsidRPr="002A25E4">
        <w:t xml:space="preserve">Οι διδακτικές προτάσεις-σχέδια που ακολουθούν αφορούν την ενότητα  «Γλωσσικές </w:t>
      </w:r>
      <w:r>
        <w:t xml:space="preserve">Ποικιλίες» του εγχειριδίου της </w:t>
      </w:r>
      <w:r w:rsidRPr="002A25E4">
        <w:t>Α΄ Λυκείου (σελ. 21-37) και πιο συγκεκριμένα τη θεματική «Κοινωνικές γλωσσικές ποικιλίες» (σελ. 29-37).  Εστιάζουν ειδικότερα στη γλώσσα των νέων και στο</w:t>
      </w:r>
      <w:r>
        <w:t>ν</w:t>
      </w:r>
      <w:r w:rsidRPr="002A25E4">
        <w:t xml:space="preserve"> ρόλο της στη συγκρότη</w:t>
      </w:r>
      <w:r>
        <w:t>ση αυτού που συχνά αποκαλείται «το χάσμα γενεών»</w:t>
      </w:r>
      <w:r w:rsidRPr="002A25E4">
        <w:t>. Ανάλογα βέβαια με την εκδοχή που θα υιοθετηθεί</w:t>
      </w:r>
      <w:r>
        <w:t>,</w:t>
      </w:r>
      <w:r w:rsidRPr="002A25E4">
        <w:t xml:space="preserve"> μπορεί να γίνει σύνδεση </w:t>
      </w:r>
      <w:r>
        <w:t xml:space="preserve">και με άλλα τμήματα </w:t>
      </w:r>
      <w:r w:rsidRPr="002A25E4">
        <w:t>του ίδιου σχολικού εγχειριδίου, όπως π.χ. με τα κεφάλαια «Περιγραφή» και «Αφήγηση» ή την ενότητα «Προφορικός και γραπτός λόγος», καταργώντας τη γραμμική αντιμετώπιση του βιβλίου, καθώς και με ανάλογα θέματα που θίγονται στα εγχειρίδια άλλων τάξεων της δευτεροβάθμιας εκπαίδευσης.</w:t>
      </w:r>
      <w:r>
        <w:t xml:space="preserve"> Είναι απαραίτητο να δηλωθεί ρητά ότι το παράδειγμα δεν αποτελεί «πρότυπο» για </w:t>
      </w:r>
      <w:proofErr w:type="spellStart"/>
      <w:r>
        <w:t>εφαρμογή·κάτι</w:t>
      </w:r>
      <w:proofErr w:type="spellEnd"/>
      <w:r>
        <w:t xml:space="preserve"> τέτοιο είναι αντίθετο με τη δημιουργικότητα των εκπαιδευτικών, που προϋποθέτει το ΠΣ. Αποτελεί ενδεικτικό παράδειγμα, προκειμένου να αναδειχθούν διδακτικές πρακτικές που είναι κοντά στη λογική του και προκειμένου να καταστεί εμφανής η ενδεχόμενη απόσταση που χωρίζει ισχύουσες πρακτικές με τις προτεινόμενες από το ΠΣ.</w:t>
      </w:r>
    </w:p>
    <w:p w:rsidR="00C77626" w:rsidRPr="002A25E4" w:rsidRDefault="00C77626" w:rsidP="00C77626">
      <w:pPr>
        <w:pStyle w:val="2"/>
        <w:jc w:val="both"/>
        <w:rPr>
          <w:rFonts w:ascii="Calibri" w:hAnsi="Calibri"/>
        </w:rPr>
      </w:pPr>
      <w:r w:rsidRPr="002A25E4">
        <w:rPr>
          <w:rFonts w:ascii="Calibri" w:hAnsi="Calibri"/>
        </w:rPr>
        <w:t>Η λογική της πρότασης</w:t>
      </w:r>
    </w:p>
    <w:p w:rsidR="00C77626" w:rsidRDefault="00C77626" w:rsidP="00C77626">
      <w:pPr>
        <w:jc w:val="both"/>
      </w:pPr>
      <w:r w:rsidRPr="002A25E4">
        <w:t>Το παράδειγμα αναπτύσσεται με βάση τους άξονες που οργανώνουν το ΠΣ και παρουσιάζονται στο ακόλουθο σχήμα</w:t>
      </w:r>
      <w:r>
        <w:t>:</w:t>
      </w:r>
    </w:p>
    <w:p w:rsidR="00C77626" w:rsidRPr="002A25E4" w:rsidRDefault="00C77626" w:rsidP="00C77626">
      <w:pPr>
        <w:jc w:val="both"/>
      </w:pPr>
      <w:r>
        <w:t xml:space="preserve"> </w:t>
      </w:r>
      <w:r>
        <w:rPr>
          <w:noProof/>
        </w:rPr>
        <w:drawing>
          <wp:inline distT="0" distB="0" distL="0" distR="0">
            <wp:extent cx="5410200" cy="337185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10200" cy="3371850"/>
                    </a:xfrm>
                    <a:prstGeom prst="rect">
                      <a:avLst/>
                    </a:prstGeom>
                    <a:noFill/>
                    <a:ln w="9525">
                      <a:noFill/>
                      <a:miter lim="800000"/>
                      <a:headEnd/>
                      <a:tailEnd/>
                    </a:ln>
                  </pic:spPr>
                </pic:pic>
              </a:graphicData>
            </a:graphic>
          </wp:inline>
        </w:drawing>
      </w:r>
    </w:p>
    <w:p w:rsidR="00C77626" w:rsidRPr="002A25E4" w:rsidRDefault="00C77626" w:rsidP="00C77626">
      <w:pPr>
        <w:jc w:val="both"/>
      </w:pPr>
      <w:r w:rsidRPr="002A25E4">
        <w:t xml:space="preserve">Ο άξονας της αξιολόγησης, που ενυπάρχει στο Π.Σ και φαίνεται να λείπει από το σχήμα, εξετάζεται ως υποενότητα σε κάθε εκδοχή και ενσωματώνεται, όπως θα δούμε, στο κέντρο του ρόμβου, στις ταυτότητες. </w:t>
      </w:r>
    </w:p>
    <w:p w:rsidR="00C77626" w:rsidRPr="002A25E4" w:rsidRDefault="00C77626" w:rsidP="00C77626">
      <w:pPr>
        <w:pStyle w:val="2"/>
        <w:jc w:val="both"/>
        <w:rPr>
          <w:rFonts w:ascii="Calibri" w:hAnsi="Calibri"/>
        </w:rPr>
      </w:pPr>
      <w:r w:rsidRPr="002A25E4">
        <w:rPr>
          <w:rFonts w:ascii="Calibri" w:hAnsi="Calibri"/>
        </w:rPr>
        <w:lastRenderedPageBreak/>
        <w:t>Γενικοί στόχοι</w:t>
      </w:r>
    </w:p>
    <w:p w:rsidR="00C77626" w:rsidRPr="002A25E4" w:rsidRDefault="00C77626" w:rsidP="00C77626">
      <w:pPr>
        <w:jc w:val="both"/>
      </w:pPr>
      <w:r w:rsidRPr="002A25E4">
        <w:t>Το παράδειγμα δεν εί</w:t>
      </w:r>
      <w:r>
        <w:t>ναι δεσμευτικό αλλά ενδεικτικό.</w:t>
      </w:r>
      <w:r w:rsidRPr="002A25E4">
        <w:t xml:space="preserve"> Στόχος του είναι να κάνει κατανοητή τη φιλοσοφία του ΠΣ και να καταδείξει τις νέε</w:t>
      </w:r>
      <w:r>
        <w:t xml:space="preserve">ς δυνατότητες που προτείνονται </w:t>
      </w:r>
      <w:r w:rsidRPr="002A25E4">
        <w:t xml:space="preserve">σε σχέση με συνήθεις ισχύουσες πρακτικές. Οι εκδοχές του παραδείγματος μπορούν να τροποποιηθούν ανάλογα με τις υποδομές, τις ανάγκες/δυνατότητες των </w:t>
      </w:r>
      <w:r>
        <w:t>μαθητών και των μαθητριών κ</w:t>
      </w:r>
      <w:r w:rsidRPr="002A25E4">
        <w:t xml:space="preserve">αι τις επιλογές του/της εκπαιδευτικού.  </w:t>
      </w:r>
    </w:p>
    <w:p w:rsidR="00C77626" w:rsidRPr="002A25E4" w:rsidRDefault="00C77626" w:rsidP="00C77626">
      <w:pPr>
        <w:pStyle w:val="2"/>
        <w:jc w:val="both"/>
        <w:rPr>
          <w:rFonts w:ascii="Calibri" w:hAnsi="Calibri"/>
        </w:rPr>
      </w:pPr>
      <w:r w:rsidRPr="002A25E4">
        <w:rPr>
          <w:rFonts w:ascii="Calibri" w:hAnsi="Calibri"/>
        </w:rPr>
        <w:t>Το υλικό</w:t>
      </w:r>
    </w:p>
    <w:p w:rsidR="00C77626" w:rsidRPr="002A25E4" w:rsidRDefault="00C77626" w:rsidP="00C77626">
      <w:pPr>
        <w:jc w:val="both"/>
      </w:pPr>
      <w:r w:rsidRPr="002A25E4">
        <w:t xml:space="preserve">Ως </w:t>
      </w:r>
      <w:proofErr w:type="spellStart"/>
      <w:r w:rsidRPr="002A25E4">
        <w:t>κειμενική</w:t>
      </w:r>
      <w:proofErr w:type="spellEnd"/>
      <w:r w:rsidRPr="002A25E4">
        <w:t xml:space="preserve"> αφετηρία </w:t>
      </w:r>
      <w:r>
        <w:t xml:space="preserve">μπορεί να </w:t>
      </w:r>
      <w:r w:rsidRPr="002A25E4">
        <w:t xml:space="preserve">επιλεγεί μια σειρά τηλεοπτικών διαφημιστικών βίντεο, στα οποία αποτυπώνεται το χάσμα των γενεών μέσω της αξιοποίησης διαφορετικών κοινωνικών (γλωσσικών και όχι μόνον) </w:t>
      </w:r>
      <w:r w:rsidRPr="002333D0">
        <w:t>κωδίκων</w:t>
      </w:r>
      <w:r w:rsidRPr="002A25E4">
        <w:t xml:space="preserve"> στους ρόλους των «παιδιών-</w:t>
      </w:r>
      <w:proofErr w:type="spellStart"/>
      <w:r w:rsidRPr="002A25E4">
        <w:t>νέων</w:t>
      </w:r>
      <w:proofErr w:type="spellEnd"/>
      <w:r w:rsidRPr="002A25E4">
        <w:t>» και των «γονέων-</w:t>
      </w:r>
      <w:proofErr w:type="spellStart"/>
      <w:r w:rsidRPr="002A25E4">
        <w:t>μεσηλίκων</w:t>
      </w:r>
      <w:proofErr w:type="spellEnd"/>
      <w:r w:rsidRPr="002A25E4">
        <w:t>». Ενδείκνυται η οπτικοακουστική μορφή που προ</w:t>
      </w:r>
      <w:r>
        <w:t xml:space="preserve">ϋποθέτει την αντίστοιχη </w:t>
      </w:r>
      <w:proofErr w:type="spellStart"/>
      <w:r>
        <w:t>υποδομή―</w:t>
      </w:r>
      <w:r w:rsidRPr="002A25E4">
        <w:t>και</w:t>
      </w:r>
      <w:proofErr w:type="spellEnd"/>
      <w:r w:rsidRPr="002A25E4">
        <w:t xml:space="preserve"> βασικά επιβάλλεται στην 3</w:t>
      </w:r>
      <w:r w:rsidRPr="002A25E4">
        <w:rPr>
          <w:vertAlign w:val="superscript"/>
        </w:rPr>
        <w:t>η</w:t>
      </w:r>
      <w:r>
        <w:t xml:space="preserve"> εκδοχή, </w:t>
      </w:r>
      <w:r w:rsidRPr="002A25E4">
        <w:t xml:space="preserve">αλλά εξίσου λειτουργικές μπορεί να είναι και οι εναλλακτικές μορφές που προτείνονται. Εξυπακούεται ότι οι εκπαιδευτικοί έχουν την ελευθερία να επιλέξουν, οι ίδιοι/-ες ή σε συνεργασία με τους μαθητές </w:t>
      </w:r>
      <w:r>
        <w:t xml:space="preserve">και τις μαθήτριές </w:t>
      </w:r>
      <w:r w:rsidRPr="002A25E4">
        <w:t>τους, διαφορετικό υλικό.</w:t>
      </w:r>
    </w:p>
    <w:p w:rsidR="00C77626" w:rsidRPr="005B5A19" w:rsidRDefault="00C77626" w:rsidP="00C77626">
      <w:pPr>
        <w:pStyle w:val="3"/>
        <w:jc w:val="both"/>
        <w:rPr>
          <w:rFonts w:ascii="Calibri" w:hAnsi="Calibri"/>
          <w:b w:val="0"/>
        </w:rPr>
      </w:pPr>
      <w:r w:rsidRPr="002A25E4">
        <w:rPr>
          <w:rFonts w:ascii="Calibri" w:hAnsi="Calibri"/>
        </w:rPr>
        <w:t>Ι. Οπτικοακουστική μορφή</w:t>
      </w:r>
      <w:r>
        <w:rPr>
          <w:rFonts w:ascii="Calibri" w:hAnsi="Calibri"/>
        </w:rPr>
        <w:t xml:space="preserve"> </w:t>
      </w:r>
      <w:r w:rsidRPr="009164F8">
        <w:rPr>
          <w:rFonts w:ascii="Calibri" w:hAnsi="Calibri"/>
          <w:b w:val="0"/>
        </w:rPr>
        <w:t>(π.χ. τηλεοπτικά διαφημιστικά βίντεο στο διαδίκτυο)</w:t>
      </w:r>
    </w:p>
    <w:p w:rsidR="00C77626" w:rsidRPr="002A25E4" w:rsidRDefault="00C77626" w:rsidP="00C77626">
      <w:pPr>
        <w:pStyle w:val="3"/>
        <w:jc w:val="both"/>
        <w:rPr>
          <w:rFonts w:ascii="Calibri" w:hAnsi="Calibri"/>
        </w:rPr>
      </w:pPr>
      <w:r w:rsidRPr="002A25E4">
        <w:rPr>
          <w:rFonts w:ascii="Calibri" w:hAnsi="Calibri"/>
        </w:rPr>
        <w:t>ΙΙ. Εναλλακτικές μορφές</w:t>
      </w:r>
    </w:p>
    <w:p w:rsidR="00C77626" w:rsidRPr="002A25E4" w:rsidRDefault="00C77626" w:rsidP="00C77626">
      <w:pPr>
        <w:jc w:val="both"/>
      </w:pPr>
      <w:r w:rsidRPr="002A25E4">
        <w:t xml:space="preserve">Υλικό ή έναυσμα </w:t>
      </w:r>
      <w:r w:rsidRPr="002333D0">
        <w:t xml:space="preserve">αποτελούν σχετικά διαφημιστικά μηνύματα-βίντεο στο διαδίκτυο. Παρότι στην περίπτωση των βίντεο ο </w:t>
      </w:r>
      <w:proofErr w:type="spellStart"/>
      <w:r w:rsidRPr="002333D0">
        <w:t>διαδραστικός</w:t>
      </w:r>
      <w:proofErr w:type="spellEnd"/>
      <w:r w:rsidRPr="002333D0">
        <w:t xml:space="preserve"> πίνακας, ο </w:t>
      </w:r>
      <w:proofErr w:type="spellStart"/>
      <w:r w:rsidRPr="002333D0">
        <w:t>βιντεοπροβολέας</w:t>
      </w:r>
      <w:proofErr w:type="spellEnd"/>
      <w:r w:rsidRPr="002333D0">
        <w:t xml:space="preserve"> ή το εργαστήρι υπολογιστών μοιάζει μονόδρομος</w:t>
      </w:r>
      <w:r w:rsidRPr="002A25E4">
        <w:t>, οι εναλλακτικές μορφές παρουσίασης του υλικού μπορεί να αποδειχτούν πιο δημιουργικές. Μερικές προτάσεις:</w:t>
      </w:r>
    </w:p>
    <w:p w:rsidR="00C77626" w:rsidRPr="002A25E4" w:rsidRDefault="00C77626" w:rsidP="00C77626">
      <w:pPr>
        <w:numPr>
          <w:ilvl w:val="0"/>
          <w:numId w:val="5"/>
        </w:numPr>
        <w:spacing w:line="276" w:lineRule="auto"/>
        <w:jc w:val="both"/>
      </w:pPr>
      <w:r w:rsidRPr="002A25E4">
        <w:t>Απομαγνητοφώνηση του υλικού από τον/την εκπαιδευτικό</w:t>
      </w:r>
    </w:p>
    <w:p w:rsidR="00C77626" w:rsidRPr="002A25E4" w:rsidRDefault="00C77626" w:rsidP="00C77626">
      <w:pPr>
        <w:numPr>
          <w:ilvl w:val="0"/>
          <w:numId w:val="5"/>
        </w:numPr>
        <w:spacing w:line="276" w:lineRule="auto"/>
        <w:jc w:val="both"/>
      </w:pPr>
      <w:r w:rsidRPr="002A25E4">
        <w:t>Απομαγνητοφώνηση του υλικού από τα παιδιά. Στην περίπτωση αυτή μπορεί να γίνει σύνδεση με την ενότητα «Προφορικός και γραπτός λόγος». Δίνεται σε κάθε ομάδα ένα βίντεο και πάνω σ’ αυτό κάνουν τις παρατηρήσεις τους. Μπορεί να εφαρμοστεί σε κάθε εκδοχή του παραδείγματος και να αποτελέσει εκτεταμένη δραστηριότητα και να γίνει και σενάριο (μεγάλης χρονικής διάρκειας διδασκαλία). Βοηθάει και το γεγονός ότι τα διαφημιστικά βίντεο είναι πολύ σύντομα.</w:t>
      </w:r>
    </w:p>
    <w:p w:rsidR="00C77626" w:rsidRPr="002A25E4" w:rsidRDefault="00C77626" w:rsidP="00C77626">
      <w:pPr>
        <w:numPr>
          <w:ilvl w:val="0"/>
          <w:numId w:val="5"/>
        </w:numPr>
        <w:spacing w:line="276" w:lineRule="auto"/>
        <w:jc w:val="both"/>
      </w:pPr>
      <w:r w:rsidRPr="002A25E4">
        <w:t xml:space="preserve">Περιγραφή και αφήγηση του υλικού από τα παιδιά, αφού δουν το υλικό στο σπίτι τους. Μπορεί να γίνει σύνδεση με τις ενότητες «Περιγραφή» και «Αφήγηση», να γίνει </w:t>
      </w:r>
      <w:proofErr w:type="spellStart"/>
      <w:r w:rsidRPr="002A25E4">
        <w:t>ομαδοσυνεργατικά</w:t>
      </w:r>
      <w:proofErr w:type="spellEnd"/>
      <w:r w:rsidRPr="002A25E4">
        <w:t xml:space="preserve"> κλπ.</w:t>
      </w:r>
    </w:p>
    <w:p w:rsidR="00C77626" w:rsidRPr="002A25E4" w:rsidRDefault="00C77626" w:rsidP="00C77626">
      <w:pPr>
        <w:numPr>
          <w:ilvl w:val="0"/>
          <w:numId w:val="5"/>
        </w:numPr>
        <w:jc w:val="both"/>
      </w:pPr>
      <w:r w:rsidRPr="002A25E4">
        <w:t xml:space="preserve">Αποτύπωση </w:t>
      </w:r>
      <w:proofErr w:type="spellStart"/>
      <w:r w:rsidRPr="002A25E4">
        <w:t>στιγμιοτύπων</w:t>
      </w:r>
      <w:proofErr w:type="spellEnd"/>
      <w:r w:rsidRPr="002A25E4">
        <w:t xml:space="preserve">: από τον/την εκπαιδευτικό (ή και τα παιδιά), </w:t>
      </w:r>
      <w:proofErr w:type="spellStart"/>
      <w:r w:rsidRPr="002A25E4">
        <w:t>στιγμιοτύπων</w:t>
      </w:r>
      <w:proofErr w:type="spellEnd"/>
      <w:r w:rsidRPr="002A25E4">
        <w:t xml:space="preserve"> (</w:t>
      </w:r>
      <w:r w:rsidRPr="002A25E4">
        <w:rPr>
          <w:lang w:val="en-US"/>
        </w:rPr>
        <w:t>snapshots</w:t>
      </w:r>
      <w:r w:rsidRPr="002A25E4">
        <w:t xml:space="preserve">) των βίντεο με χαρακτηριστικά στιγμιότυπα και/ ή μότο και παρουσίασή τους με τη μορφή φωτοτυπιών ή </w:t>
      </w:r>
      <w:proofErr w:type="spellStart"/>
      <w:r w:rsidRPr="002A25E4">
        <w:t>πόστερ</w:t>
      </w:r>
      <w:proofErr w:type="spellEnd"/>
      <w:r w:rsidRPr="002A25E4">
        <w:t xml:space="preserve"> (</w:t>
      </w:r>
      <w:proofErr w:type="spellStart"/>
      <w:r w:rsidRPr="002A25E4">
        <w:t>ομαδοσυνεργατικά</w:t>
      </w:r>
      <w:proofErr w:type="spellEnd"/>
      <w:r w:rsidRPr="002A25E4">
        <w:t xml:space="preserve"> </w:t>
      </w:r>
      <w:proofErr w:type="spellStart"/>
      <w:r w:rsidRPr="002A25E4">
        <w:t>ό.π</w:t>
      </w:r>
      <w:proofErr w:type="spellEnd"/>
      <w:r w:rsidRPr="002A25E4">
        <w:t>.)</w:t>
      </w:r>
      <w:r>
        <w:t>.</w:t>
      </w:r>
    </w:p>
    <w:p w:rsidR="00C77626" w:rsidRPr="002A25E4" w:rsidRDefault="00C77626" w:rsidP="00C77626">
      <w:pPr>
        <w:numPr>
          <w:ilvl w:val="0"/>
          <w:numId w:val="5"/>
        </w:numPr>
        <w:jc w:val="both"/>
      </w:pPr>
      <w:r w:rsidRPr="002A25E4">
        <w:t xml:space="preserve">Παρουσίαση έντυπων μορφών διαφημίσεων με το ίδιο θέμα (κατά προτίμηση από τα παιδιά, </w:t>
      </w:r>
      <w:proofErr w:type="spellStart"/>
      <w:r w:rsidRPr="002A25E4">
        <w:t>ομαδοσυνεργατικά</w:t>
      </w:r>
      <w:proofErr w:type="spellEnd"/>
      <w:r w:rsidRPr="002A25E4">
        <w:t xml:space="preserve"> </w:t>
      </w:r>
      <w:proofErr w:type="spellStart"/>
      <w:r w:rsidRPr="002A25E4">
        <w:t>ό.π</w:t>
      </w:r>
      <w:proofErr w:type="spellEnd"/>
      <w:r w:rsidRPr="002A25E4">
        <w:t>.)</w:t>
      </w:r>
      <w:r>
        <w:t>.</w:t>
      </w:r>
    </w:p>
    <w:p w:rsidR="00C77626" w:rsidRPr="002A25E4" w:rsidRDefault="00C77626" w:rsidP="00C77626">
      <w:pPr>
        <w:numPr>
          <w:ilvl w:val="0"/>
          <w:numId w:val="5"/>
        </w:numPr>
        <w:spacing w:after="200"/>
        <w:jc w:val="both"/>
      </w:pPr>
      <w:r>
        <w:t>Δραματοποίηση (Προφορικός και γραπτός λόγος</w:t>
      </w:r>
      <w:r w:rsidRPr="002A25E4">
        <w:t xml:space="preserve">, </w:t>
      </w:r>
      <w:proofErr w:type="spellStart"/>
      <w:r w:rsidRPr="002A25E4">
        <w:t>ομαδοσυνεργατικά</w:t>
      </w:r>
      <w:proofErr w:type="spellEnd"/>
      <w:r w:rsidRPr="002A25E4">
        <w:t xml:space="preserve"> </w:t>
      </w:r>
      <w:proofErr w:type="spellStart"/>
      <w:r w:rsidRPr="002A25E4">
        <w:t>ό.π</w:t>
      </w:r>
      <w:proofErr w:type="spellEnd"/>
      <w:r w:rsidRPr="002A25E4">
        <w:t>.)</w:t>
      </w:r>
    </w:p>
    <w:p w:rsidR="00C77626" w:rsidRPr="002A25E4" w:rsidRDefault="00C77626" w:rsidP="00C77626">
      <w:pPr>
        <w:pStyle w:val="2"/>
        <w:jc w:val="both"/>
        <w:rPr>
          <w:rFonts w:ascii="Calibri" w:hAnsi="Calibri"/>
        </w:rPr>
      </w:pPr>
      <w:r w:rsidRPr="002A25E4">
        <w:rPr>
          <w:rFonts w:ascii="Calibri" w:hAnsi="Calibri"/>
        </w:rPr>
        <w:lastRenderedPageBreak/>
        <w:t>Η θεματική ενότητα</w:t>
      </w:r>
    </w:p>
    <w:p w:rsidR="00C77626" w:rsidRPr="002A25E4" w:rsidRDefault="00C77626" w:rsidP="00C77626">
      <w:pPr>
        <w:jc w:val="both"/>
      </w:pPr>
      <w:r w:rsidRPr="002A25E4">
        <w:t>Το σενάριο εστιάζει άμεσα στο τμήμα «Κοινωνικές γλωσσικές ποικιλίες», σελ. 29-37 του σχολικού εγχειριδίου, και πιο συγκεκριμένα την υποενότητα «Γλώσσα και ηλικία» της σελ. 30. Ωστόσο, μπορεί να επεκταθεί σε ολόκληρη την υποενότητα «Κοινωνικές γλωσσικές π</w:t>
      </w:r>
      <w:r>
        <w:t>ο</w:t>
      </w:r>
      <w:r w:rsidRPr="002A25E4">
        <w:t xml:space="preserve">ικιλίες» ή την ενότητα «Γλώσσα και γλωσσικές ποικιλίες», ανάλογα με το υλικό και την εστίαση, και ακόμη να επεκταθεί και στο σύνολο των υπόλοιπων κεφαλαίων του βιβλίου («Λόγος», «Περιγραφή», «Αφήγηση»), ανάλογα με το είδος των δραστηριοτήτων που θα επιλεγούν. </w:t>
      </w:r>
    </w:p>
    <w:p w:rsidR="00C77626" w:rsidRPr="002A25E4" w:rsidRDefault="00C77626" w:rsidP="00C77626">
      <w:pPr>
        <w:jc w:val="both"/>
      </w:pPr>
    </w:p>
    <w:p w:rsidR="00C77626" w:rsidRPr="002A25E4" w:rsidRDefault="00C77626" w:rsidP="00C77626">
      <w:pPr>
        <w:pStyle w:val="2"/>
        <w:jc w:val="both"/>
        <w:rPr>
          <w:rFonts w:ascii="Calibri" w:hAnsi="Calibri"/>
        </w:rPr>
      </w:pPr>
      <w:r w:rsidRPr="002A25E4">
        <w:rPr>
          <w:rFonts w:ascii="Calibri" w:hAnsi="Calibri"/>
        </w:rPr>
        <w:t>Το βασικό σενάριο</w:t>
      </w:r>
    </w:p>
    <w:tbl>
      <w:tblPr>
        <w:tblW w:w="9192"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tblPr>
      <w:tblGrid>
        <w:gridCol w:w="1963"/>
        <w:gridCol w:w="7229"/>
      </w:tblGrid>
      <w:tr w:rsidR="00C77626" w:rsidRPr="004C0D46" w:rsidTr="00156DA1">
        <w:trPr>
          <w:tblCellSpacing w:w="0" w:type="dxa"/>
        </w:trPr>
        <w:tc>
          <w:tcPr>
            <w:tcW w:w="1963" w:type="dxa"/>
            <w:tcBorders>
              <w:top w:val="outset" w:sz="6" w:space="0" w:color="00000A"/>
              <w:left w:val="outset" w:sz="6" w:space="0" w:color="00000A"/>
              <w:bottom w:val="outset" w:sz="6" w:space="0" w:color="00000A"/>
              <w:right w:val="outset" w:sz="6" w:space="0" w:color="00000A"/>
            </w:tcBorders>
          </w:tcPr>
          <w:p w:rsidR="00C77626" w:rsidRPr="004C0D46" w:rsidRDefault="00C77626" w:rsidP="00156DA1">
            <w:pPr>
              <w:jc w:val="both"/>
              <w:rPr>
                <w:sz w:val="20"/>
                <w:szCs w:val="20"/>
              </w:rPr>
            </w:pPr>
            <w:r w:rsidRPr="004C0D46">
              <w:rPr>
                <w:sz w:val="20"/>
                <w:szCs w:val="20"/>
              </w:rPr>
              <w:t>Τίτλος:</w:t>
            </w:r>
          </w:p>
        </w:tc>
        <w:tc>
          <w:tcPr>
            <w:tcW w:w="7229" w:type="dxa"/>
            <w:tcBorders>
              <w:top w:val="outset" w:sz="6" w:space="0" w:color="00000A"/>
              <w:left w:val="outset" w:sz="6" w:space="0" w:color="00000A"/>
              <w:bottom w:val="outset" w:sz="6" w:space="0" w:color="00000A"/>
              <w:right w:val="outset" w:sz="6" w:space="0" w:color="00000A"/>
            </w:tcBorders>
          </w:tcPr>
          <w:p w:rsidR="00C77626" w:rsidRPr="004C0D46" w:rsidRDefault="00C77626" w:rsidP="00156DA1">
            <w:pPr>
              <w:jc w:val="both"/>
              <w:rPr>
                <w:sz w:val="20"/>
                <w:szCs w:val="20"/>
              </w:rPr>
            </w:pPr>
            <w:r w:rsidRPr="004C0D46">
              <w:rPr>
                <w:b/>
                <w:bCs/>
                <w:sz w:val="20"/>
                <w:szCs w:val="20"/>
              </w:rPr>
              <w:t xml:space="preserve">Το χάσμα γενεών στη διαφήμιση: γονείς και παιδιά </w:t>
            </w:r>
          </w:p>
        </w:tc>
      </w:tr>
      <w:tr w:rsidR="00C77626" w:rsidRPr="004C0D46" w:rsidTr="00156DA1">
        <w:trPr>
          <w:tblCellSpacing w:w="0" w:type="dxa"/>
        </w:trPr>
        <w:tc>
          <w:tcPr>
            <w:tcW w:w="9192" w:type="dxa"/>
            <w:gridSpan w:val="2"/>
            <w:tcBorders>
              <w:top w:val="outset" w:sz="6" w:space="0" w:color="00000A"/>
              <w:left w:val="outset" w:sz="6" w:space="0" w:color="00000A"/>
              <w:bottom w:val="outset" w:sz="6" w:space="0" w:color="00000A"/>
              <w:right w:val="outset" w:sz="6" w:space="0" w:color="00000A"/>
            </w:tcBorders>
          </w:tcPr>
          <w:p w:rsidR="00C77626" w:rsidRPr="004C0D46" w:rsidRDefault="00C77626" w:rsidP="00C77626">
            <w:pPr>
              <w:numPr>
                <w:ilvl w:val="0"/>
                <w:numId w:val="6"/>
              </w:numPr>
              <w:spacing w:line="276" w:lineRule="auto"/>
              <w:jc w:val="both"/>
              <w:rPr>
                <w:sz w:val="20"/>
                <w:szCs w:val="20"/>
              </w:rPr>
            </w:pPr>
            <w:r w:rsidRPr="004C0D46">
              <w:rPr>
                <w:sz w:val="20"/>
                <w:szCs w:val="20"/>
              </w:rPr>
              <w:t>Το σενάριο αποτελεί πρόταση για διδασκαλία</w:t>
            </w:r>
          </w:p>
        </w:tc>
      </w:tr>
      <w:tr w:rsidR="00C77626" w:rsidRPr="004C0D46" w:rsidTr="00156DA1">
        <w:trPr>
          <w:tblCellSpacing w:w="0" w:type="dxa"/>
        </w:trPr>
        <w:tc>
          <w:tcPr>
            <w:tcW w:w="1963" w:type="dxa"/>
            <w:tcBorders>
              <w:top w:val="outset" w:sz="6" w:space="0" w:color="00000A"/>
              <w:left w:val="outset" w:sz="6" w:space="0" w:color="00000A"/>
              <w:bottom w:val="outset" w:sz="6" w:space="0" w:color="00000A"/>
              <w:right w:val="outset" w:sz="6" w:space="0" w:color="00000A"/>
            </w:tcBorders>
          </w:tcPr>
          <w:p w:rsidR="00C77626" w:rsidRPr="004C0D46" w:rsidRDefault="00C77626" w:rsidP="00156DA1">
            <w:pPr>
              <w:jc w:val="both"/>
              <w:rPr>
                <w:sz w:val="20"/>
                <w:szCs w:val="20"/>
              </w:rPr>
            </w:pPr>
            <w:r w:rsidRPr="004C0D46">
              <w:rPr>
                <w:sz w:val="20"/>
                <w:szCs w:val="20"/>
              </w:rPr>
              <w:t>Πεδίο, διδακτικό αντικείμενο και διδακτική ενότητα:</w:t>
            </w:r>
          </w:p>
        </w:tc>
        <w:tc>
          <w:tcPr>
            <w:tcW w:w="7229" w:type="dxa"/>
            <w:tcBorders>
              <w:top w:val="outset" w:sz="6" w:space="0" w:color="00000A"/>
              <w:left w:val="outset" w:sz="6" w:space="0" w:color="00000A"/>
              <w:bottom w:val="outset" w:sz="6" w:space="0" w:color="00000A"/>
              <w:right w:val="outset" w:sz="6" w:space="0" w:color="00000A"/>
            </w:tcBorders>
          </w:tcPr>
          <w:p w:rsidR="00C77626" w:rsidRPr="004C0D46" w:rsidRDefault="00C77626" w:rsidP="00156DA1">
            <w:pPr>
              <w:jc w:val="both"/>
              <w:rPr>
                <w:sz w:val="20"/>
                <w:szCs w:val="20"/>
              </w:rPr>
            </w:pPr>
            <w:r w:rsidRPr="004C0D46">
              <w:rPr>
                <w:sz w:val="20"/>
                <w:szCs w:val="20"/>
              </w:rPr>
              <w:t xml:space="preserve">Έκφραση – Έκθεση Α΄ Λυκείου, θεματική στο </w:t>
            </w:r>
            <w:r>
              <w:rPr>
                <w:sz w:val="20"/>
                <w:szCs w:val="20"/>
              </w:rPr>
              <w:t>ΠΣ</w:t>
            </w:r>
            <w:r w:rsidRPr="004C0D46">
              <w:rPr>
                <w:sz w:val="20"/>
                <w:szCs w:val="20"/>
              </w:rPr>
              <w:t xml:space="preserve"> «Γλώσσα, γλωσσική ποικιλότητα και γλωσσική αλλαγή». Η έμφαση εδώ δίνεται στις γλωσσικές ποικιλίες. Στο σχολικό εγχειρίδιο καλύπτει την ενότητα «Κοινωνικές γλωσσικές ποικιλίες», σελ. 29-37</w:t>
            </w:r>
          </w:p>
        </w:tc>
      </w:tr>
      <w:tr w:rsidR="00C77626" w:rsidRPr="004C0D46" w:rsidTr="00156DA1">
        <w:trPr>
          <w:tblCellSpacing w:w="0" w:type="dxa"/>
        </w:trPr>
        <w:tc>
          <w:tcPr>
            <w:tcW w:w="1963" w:type="dxa"/>
            <w:tcBorders>
              <w:top w:val="outset" w:sz="6" w:space="0" w:color="00000A"/>
              <w:left w:val="outset" w:sz="6" w:space="0" w:color="00000A"/>
              <w:bottom w:val="outset" w:sz="6" w:space="0" w:color="00000A"/>
              <w:right w:val="outset" w:sz="6" w:space="0" w:color="00000A"/>
            </w:tcBorders>
          </w:tcPr>
          <w:p w:rsidR="00C77626" w:rsidRPr="004C0D46" w:rsidRDefault="00C77626" w:rsidP="00156DA1">
            <w:pPr>
              <w:jc w:val="both"/>
              <w:rPr>
                <w:sz w:val="20"/>
                <w:szCs w:val="20"/>
              </w:rPr>
            </w:pPr>
            <w:r w:rsidRPr="004C0D46">
              <w:rPr>
                <w:sz w:val="20"/>
                <w:szCs w:val="20"/>
              </w:rPr>
              <w:t>Χρονική διάρκεια:</w:t>
            </w:r>
          </w:p>
        </w:tc>
        <w:tc>
          <w:tcPr>
            <w:tcW w:w="7229" w:type="dxa"/>
            <w:tcBorders>
              <w:top w:val="outset" w:sz="6" w:space="0" w:color="00000A"/>
              <w:left w:val="outset" w:sz="6" w:space="0" w:color="00000A"/>
              <w:bottom w:val="outset" w:sz="6" w:space="0" w:color="00000A"/>
              <w:right w:val="outset" w:sz="6" w:space="0" w:color="00000A"/>
            </w:tcBorders>
          </w:tcPr>
          <w:p w:rsidR="00C77626" w:rsidRPr="004C0D46" w:rsidRDefault="00C77626" w:rsidP="00156DA1">
            <w:pPr>
              <w:jc w:val="both"/>
              <w:rPr>
                <w:sz w:val="20"/>
                <w:szCs w:val="20"/>
              </w:rPr>
            </w:pPr>
            <w:r w:rsidRPr="004C0D46">
              <w:rPr>
                <w:sz w:val="20"/>
                <w:szCs w:val="20"/>
              </w:rPr>
              <w:t>Ανάλογα με την εκδοχή μπορεί να αποτελέσει δραστηριότητα που καλύπτει ένα διδακτικό δίωρο έως σενάριο που εκτείνεται σε διάρκεια ενός τετραμήνου.</w:t>
            </w:r>
          </w:p>
        </w:tc>
      </w:tr>
      <w:tr w:rsidR="00C77626" w:rsidRPr="004C0D46" w:rsidTr="00156DA1">
        <w:trPr>
          <w:tblCellSpacing w:w="0" w:type="dxa"/>
        </w:trPr>
        <w:tc>
          <w:tcPr>
            <w:tcW w:w="1963" w:type="dxa"/>
            <w:tcBorders>
              <w:top w:val="outset" w:sz="6" w:space="0" w:color="00000A"/>
              <w:left w:val="outset" w:sz="6" w:space="0" w:color="00000A"/>
              <w:bottom w:val="outset" w:sz="6" w:space="0" w:color="00000A"/>
              <w:right w:val="outset" w:sz="6" w:space="0" w:color="00000A"/>
            </w:tcBorders>
          </w:tcPr>
          <w:p w:rsidR="00C77626" w:rsidRPr="004C0D46" w:rsidRDefault="00C77626" w:rsidP="00156DA1">
            <w:pPr>
              <w:jc w:val="both"/>
              <w:rPr>
                <w:sz w:val="20"/>
                <w:szCs w:val="20"/>
              </w:rPr>
            </w:pPr>
            <w:r w:rsidRPr="004C0D46">
              <w:rPr>
                <w:sz w:val="20"/>
                <w:szCs w:val="20"/>
              </w:rPr>
              <w:t>Προϋποθέσεις υλοποίησης από εκπαιδευτικό και μαθητή</w:t>
            </w:r>
            <w:r>
              <w:rPr>
                <w:sz w:val="20"/>
                <w:szCs w:val="20"/>
              </w:rPr>
              <w:t>/</w:t>
            </w:r>
            <w:proofErr w:type="spellStart"/>
            <w:r>
              <w:rPr>
                <w:sz w:val="20"/>
                <w:szCs w:val="20"/>
              </w:rPr>
              <w:t>τρια</w:t>
            </w:r>
            <w:r w:rsidRPr="004C0D46">
              <w:rPr>
                <w:sz w:val="20"/>
                <w:szCs w:val="20"/>
              </w:rPr>
              <w:t>:</w:t>
            </w:r>
            <w:proofErr w:type="spellEnd"/>
          </w:p>
        </w:tc>
        <w:tc>
          <w:tcPr>
            <w:tcW w:w="7229" w:type="dxa"/>
            <w:tcBorders>
              <w:top w:val="outset" w:sz="6" w:space="0" w:color="00000A"/>
              <w:left w:val="outset" w:sz="6" w:space="0" w:color="00000A"/>
              <w:bottom w:val="outset" w:sz="6" w:space="0" w:color="00000A"/>
              <w:right w:val="outset" w:sz="6" w:space="0" w:color="00000A"/>
            </w:tcBorders>
          </w:tcPr>
          <w:p w:rsidR="00C77626" w:rsidRPr="004C0D46" w:rsidRDefault="00C77626" w:rsidP="00156DA1">
            <w:pPr>
              <w:jc w:val="both"/>
              <w:rPr>
                <w:sz w:val="20"/>
                <w:szCs w:val="20"/>
              </w:rPr>
            </w:pPr>
            <w:r w:rsidRPr="004C0D46">
              <w:rPr>
                <w:sz w:val="20"/>
                <w:szCs w:val="20"/>
              </w:rPr>
              <w:t xml:space="preserve">Ανάλογα με την εκδοχή </w:t>
            </w:r>
          </w:p>
        </w:tc>
      </w:tr>
    </w:tbl>
    <w:p w:rsidR="00C77626" w:rsidRPr="002A25E4" w:rsidRDefault="00C77626" w:rsidP="00C77626">
      <w:pPr>
        <w:pStyle w:val="3"/>
        <w:jc w:val="both"/>
        <w:rPr>
          <w:rFonts w:ascii="Calibri" w:hAnsi="Calibri"/>
        </w:rPr>
      </w:pPr>
      <w:r w:rsidRPr="002A25E4">
        <w:rPr>
          <w:rFonts w:ascii="Calibri" w:hAnsi="Calibri"/>
        </w:rPr>
        <w:t>Σύντομη περιγραφή</w:t>
      </w:r>
    </w:p>
    <w:p w:rsidR="00C77626" w:rsidRPr="002A25E4" w:rsidRDefault="00C77626" w:rsidP="00C77626">
      <w:pPr>
        <w:jc w:val="both"/>
      </w:pPr>
      <w:r w:rsidRPr="002A25E4">
        <w:t>Πρόκειται για (κριτική) μελέτη του τρόπου με τον οποίο ηλικιακά μαρκαρισμένες κοινωνικές γλώσσες (γλώσσα του διαδικτύου και γλώσσα των νέων) χρησιμοποιούνται</w:t>
      </w:r>
      <w:r>
        <w:t>,</w:t>
      </w:r>
      <w:r w:rsidRPr="002A25E4">
        <w:t xml:space="preserve"> προκειμένου να αποτυπώσουν τις διαφορές των γενεών. Παρουσιάζονται τρεις εκδοχές, καθεμιά από τις οποίες προτείνει διαφορετική αντιμετώπιση της </w:t>
      </w:r>
      <w:r>
        <w:t>«</w:t>
      </w:r>
      <w:r w:rsidRPr="002A25E4">
        <w:t>διδακτέας ύλης</w:t>
      </w:r>
      <w:r>
        <w:t>»</w:t>
      </w:r>
      <w:r w:rsidRPr="002A25E4">
        <w:t xml:space="preserve">, του σχολικού χωροχρόνου, των διδακτικών πρακτικών, των αναμενόμενων </w:t>
      </w:r>
      <w:proofErr w:type="spellStart"/>
      <w:r w:rsidRPr="002A25E4">
        <w:t>γραμματισμών</w:t>
      </w:r>
      <w:proofErr w:type="spellEnd"/>
      <w:r w:rsidRPr="002A25E4">
        <w:t xml:space="preserve"> που θα καλλιεργηθούν, επομένως και του είδους των εγγράμματων ταυτοτήτων που συνεισφέρουν να καλλιεργηθούν (βλ. το κέντρο του </w:t>
      </w:r>
      <w:r w:rsidRPr="00732CF1">
        <w:t>ρόμβου). Το παράδειγμα είναι ενδεικτικό της λογικής που επιθυμούμε να αναδειχθεί και εξυπακούεται ότι μπορεί να επιλεγούν άλλα κείμενα, άλλα παραδείγματα και διαφορετική πορεία υλοποίησης, με βάση επιτόπια δεδομένα (ιδιαιτερότητες τάξης και σχολείου, προτιμήσεις εκπαιδευτικού).</w:t>
      </w:r>
      <w:r w:rsidRPr="002A25E4">
        <w:t xml:space="preserve"> </w:t>
      </w:r>
    </w:p>
    <w:p w:rsidR="00C77626" w:rsidRPr="002A25E4" w:rsidRDefault="00C77626" w:rsidP="00C77626">
      <w:pPr>
        <w:jc w:val="both"/>
      </w:pPr>
    </w:p>
    <w:p w:rsidR="00C77626" w:rsidRPr="002A25E4" w:rsidRDefault="00C77626" w:rsidP="00C77626">
      <w:pPr>
        <w:pStyle w:val="2"/>
        <w:jc w:val="both"/>
        <w:rPr>
          <w:rFonts w:ascii="Calibri" w:hAnsi="Calibri"/>
        </w:rPr>
      </w:pPr>
      <w:r w:rsidRPr="002A25E4">
        <w:rPr>
          <w:rFonts w:ascii="Calibri" w:hAnsi="Calibri"/>
        </w:rPr>
        <w:t>Διδακτική εκδοχή 1</w:t>
      </w:r>
    </w:p>
    <w:p w:rsidR="00C77626" w:rsidRPr="002A25E4" w:rsidRDefault="00C77626" w:rsidP="00C77626">
      <w:pPr>
        <w:jc w:val="both"/>
      </w:pPr>
      <w:r w:rsidRPr="002A25E4">
        <w:t xml:space="preserve">Η εκδοχή αυτή κινείται πολύ κοντά στις ισχύουσες διδακτικές πρακτικές. Το επιπρόσθετο στοιχείο είναι η αξιοποίηση του βίντεο (προβολή με υπολογιστή ή με </w:t>
      </w:r>
      <w:proofErr w:type="spellStart"/>
      <w:r w:rsidRPr="002A25E4">
        <w:t>διαδραστικό</w:t>
      </w:r>
      <w:proofErr w:type="spellEnd"/>
      <w:r w:rsidRPr="002A25E4">
        <w:t xml:space="preserve"> πίνακα). Προτείνεται</w:t>
      </w:r>
      <w:r>
        <w:t>,</w:t>
      </w:r>
      <w:r w:rsidRPr="002A25E4">
        <w:t xml:space="preserve"> προκειμένου να αναδειχθούν καλύτερα πολλά στοιχεία των δύο άλλων εκδοχών που ακολουθούν (οι οποίες είναι πιο κοντά στο πνεύμα του νέου </w:t>
      </w:r>
      <w:r>
        <w:t>ΠΣ</w:t>
      </w:r>
      <w:r w:rsidRPr="002A25E4">
        <w:t>) και να γίνουν σαφέστερες οι διαφορέ</w:t>
      </w:r>
      <w:r>
        <w:t>ς που προτείνονται με το νέο Π</w:t>
      </w:r>
      <w:r w:rsidRPr="002A25E4">
        <w:t xml:space="preserve">Σ. Δεν αποκλείεται μέρος της εκδοχής αυτής να χρησιμοποιηθεί και ως η πρώτη φάση των εκδοχών που ακολουθούν. </w:t>
      </w:r>
    </w:p>
    <w:p w:rsidR="00C77626" w:rsidRPr="002A25E4" w:rsidRDefault="00C77626" w:rsidP="00C77626">
      <w:pPr>
        <w:jc w:val="both"/>
      </w:pPr>
    </w:p>
    <w:p w:rsidR="00C77626" w:rsidRPr="002A25E4" w:rsidRDefault="00C77626" w:rsidP="00C77626">
      <w:pPr>
        <w:pStyle w:val="3"/>
        <w:jc w:val="both"/>
        <w:rPr>
          <w:rFonts w:ascii="Calibri" w:hAnsi="Calibri"/>
        </w:rPr>
      </w:pPr>
      <w:r w:rsidRPr="002A25E4">
        <w:rPr>
          <w:rFonts w:ascii="Calibri" w:hAnsi="Calibri"/>
        </w:rPr>
        <w:lastRenderedPageBreak/>
        <w:t>Λεπτομερής παρουσίαση της πρότασης</w:t>
      </w:r>
    </w:p>
    <w:p w:rsidR="00C77626" w:rsidRPr="002A25E4" w:rsidRDefault="00C77626" w:rsidP="00C77626">
      <w:pPr>
        <w:pStyle w:val="4"/>
        <w:jc w:val="both"/>
      </w:pPr>
      <w:r w:rsidRPr="002A25E4">
        <w:t>Φάση 1</w:t>
      </w:r>
      <w:r w:rsidRPr="002A25E4">
        <w:rPr>
          <w:vertAlign w:val="superscript"/>
        </w:rPr>
        <w:t>η</w:t>
      </w:r>
      <w:r w:rsidRPr="002A25E4">
        <w:t>: Εξοικείωση με το θέμα</w:t>
      </w:r>
    </w:p>
    <w:p w:rsidR="00C77626" w:rsidRDefault="00C77626" w:rsidP="00C77626">
      <w:pPr>
        <w:jc w:val="both"/>
      </w:pPr>
      <w:r w:rsidRPr="002A25E4">
        <w:rPr>
          <w:b/>
        </w:rPr>
        <w:t>Βήμα 1</w:t>
      </w:r>
      <w:r w:rsidRPr="002A25E4">
        <w:rPr>
          <w:b/>
          <w:vertAlign w:val="superscript"/>
        </w:rPr>
        <w:t>ο</w:t>
      </w:r>
      <w:r w:rsidRPr="002A25E4">
        <w:rPr>
          <w:b/>
        </w:rPr>
        <w:t xml:space="preserve">: </w:t>
      </w:r>
      <w:r w:rsidRPr="002A25E4">
        <w:t>Ο/Η εκπαιδευτικός εκκινεί από το βιβλίο, και πιο συγκεκριμένα από τα εισαγωγικά κείμενα στις γλωσσικές ποικιλίες γενικά και τις κοινωνικές γλωσσικές ποικιλίες ειδικότερα, συζητώντας και αναλύοντας το περιεχόμενό τους με</w:t>
      </w:r>
      <w:r>
        <w:t xml:space="preserve"> τους μαθητές και </w:t>
      </w:r>
      <w:r w:rsidRPr="002A25E4">
        <w:t>τις μαθήτριες</w:t>
      </w:r>
      <w:r>
        <w:t xml:space="preserve">. </w:t>
      </w:r>
      <w:r w:rsidRPr="002A25E4">
        <w:t>Καταρχάς φέρνει τα παιδιά σε επαφή με το ακόλουθο εισαγωγικό κείμενο της σελ. 21 του βιβλίου, το οποίο αποτελεί εισαγωγή στη γλωσσική ποικιλότητα, γεωγραφική και κοινωνική:</w:t>
      </w:r>
    </w:p>
    <w:p w:rsidR="00C77626" w:rsidRPr="002A25E4" w:rsidRDefault="00C77626" w:rsidP="00C77626">
      <w:pPr>
        <w:jc w:val="both"/>
      </w:pPr>
    </w:p>
    <w:p w:rsidR="00C77626" w:rsidRPr="002A25E4" w:rsidRDefault="00C77626" w:rsidP="00C77626">
      <w:r>
        <w:rPr>
          <w:noProof/>
        </w:rPr>
        <w:drawing>
          <wp:inline distT="0" distB="0" distL="0" distR="0">
            <wp:extent cx="4076700" cy="49149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lum bright="-20000" contrast="40000"/>
                    </a:blip>
                    <a:srcRect/>
                    <a:stretch>
                      <a:fillRect/>
                    </a:stretch>
                  </pic:blipFill>
                  <pic:spPr bwMode="auto">
                    <a:xfrm>
                      <a:off x="0" y="0"/>
                      <a:ext cx="4076700" cy="4914900"/>
                    </a:xfrm>
                    <a:prstGeom prst="rect">
                      <a:avLst/>
                    </a:prstGeom>
                    <a:noFill/>
                    <a:ln w="9525">
                      <a:noFill/>
                      <a:miter lim="800000"/>
                      <a:headEnd/>
                      <a:tailEnd/>
                    </a:ln>
                  </pic:spPr>
                </pic:pic>
              </a:graphicData>
            </a:graphic>
          </wp:inline>
        </w:drawing>
      </w:r>
    </w:p>
    <w:p w:rsidR="00C77626" w:rsidRPr="002A25E4" w:rsidRDefault="00C77626" w:rsidP="00C77626">
      <w:r w:rsidRPr="002A25E4">
        <w:t>……………………………………………………………………………………………………………………………………………………………………………………………</w:t>
      </w:r>
    </w:p>
    <w:p w:rsidR="00C77626" w:rsidRDefault="00C77626" w:rsidP="00C77626"/>
    <w:p w:rsidR="00C77626" w:rsidRDefault="00C77626" w:rsidP="00C77626">
      <w:r>
        <w:t>Στη συνέχεια προχωρά</w:t>
      </w:r>
      <w:r w:rsidRPr="002A25E4">
        <w:t xml:space="preserve"> στο κείμενο της σελ. 29, «Κάθετη διαίρεση: κοινωνικές διάλεκτοι», εισαγωγικό στην κοινωνική γλωσσική ποικιλότητα: </w:t>
      </w:r>
    </w:p>
    <w:p w:rsidR="00C77626" w:rsidRPr="002A25E4" w:rsidRDefault="00C77626" w:rsidP="00C77626"/>
    <w:p w:rsidR="00C77626" w:rsidRPr="002A25E4" w:rsidRDefault="00C77626" w:rsidP="00C77626">
      <w:r>
        <w:rPr>
          <w:noProof/>
        </w:rPr>
        <w:lastRenderedPageBreak/>
        <w:drawing>
          <wp:inline distT="0" distB="0" distL="0" distR="0">
            <wp:extent cx="4800600" cy="3114675"/>
            <wp:effectExtent l="19050" t="0" r="0" b="0"/>
            <wp:docPr id="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9" cstate="print">
                      <a:lum bright="-20000" contrast="40000"/>
                    </a:blip>
                    <a:srcRect/>
                    <a:stretch>
                      <a:fillRect/>
                    </a:stretch>
                  </pic:blipFill>
                  <pic:spPr bwMode="auto">
                    <a:xfrm>
                      <a:off x="0" y="0"/>
                      <a:ext cx="4800600" cy="3114675"/>
                    </a:xfrm>
                    <a:prstGeom prst="rect">
                      <a:avLst/>
                    </a:prstGeom>
                    <a:noFill/>
                    <a:ln w="9525">
                      <a:noFill/>
                      <a:miter lim="800000"/>
                      <a:headEnd/>
                      <a:tailEnd/>
                    </a:ln>
                  </pic:spPr>
                </pic:pic>
              </a:graphicData>
            </a:graphic>
          </wp:inline>
        </w:drawing>
      </w:r>
    </w:p>
    <w:p w:rsidR="00C77626" w:rsidRPr="002A25E4" w:rsidRDefault="00C77626" w:rsidP="00C77626"/>
    <w:p w:rsidR="00C77626" w:rsidRPr="002A25E4" w:rsidRDefault="00C77626" w:rsidP="00C77626">
      <w:r w:rsidRPr="002A25E4">
        <w:t>……………………</w:t>
      </w:r>
      <w:r>
        <w:t>…………………………………………………………………………</w:t>
      </w:r>
    </w:p>
    <w:p w:rsidR="00C77626" w:rsidRPr="002A25E4" w:rsidRDefault="00C77626" w:rsidP="00C77626">
      <w:r w:rsidRPr="002A25E4">
        <w:t>……………………</w:t>
      </w:r>
      <w:r>
        <w:t>…………………………………………………………………………</w:t>
      </w:r>
    </w:p>
    <w:p w:rsidR="00C77626" w:rsidRPr="002A25E4" w:rsidRDefault="00C77626" w:rsidP="00C77626"/>
    <w:p w:rsidR="00C77626" w:rsidRPr="002A25E4" w:rsidRDefault="00C77626" w:rsidP="00C77626">
      <w:pPr>
        <w:jc w:val="both"/>
      </w:pPr>
      <w:r w:rsidRPr="002A25E4">
        <w:rPr>
          <w:b/>
        </w:rPr>
        <w:t>Βήμα 2</w:t>
      </w:r>
      <w:r w:rsidRPr="002A25E4">
        <w:rPr>
          <w:b/>
          <w:vertAlign w:val="superscript"/>
        </w:rPr>
        <w:t>ο</w:t>
      </w:r>
      <w:r w:rsidRPr="002A25E4">
        <w:rPr>
          <w:b/>
        </w:rPr>
        <w:t xml:space="preserve">: </w:t>
      </w:r>
      <w:r w:rsidRPr="002A25E4">
        <w:t>Αφού συζητήσει και αναλύσει το περιεχόμενο των δύο κειμένων, κατόπιν παρουσιάζει στο</w:t>
      </w:r>
      <w:r>
        <w:t>ν</w:t>
      </w:r>
      <w:r w:rsidRPr="002A25E4">
        <w:t xml:space="preserve"> </w:t>
      </w:r>
      <w:proofErr w:type="spellStart"/>
      <w:r w:rsidRPr="002A25E4">
        <w:t>διαδραστικό</w:t>
      </w:r>
      <w:proofErr w:type="spellEnd"/>
      <w:r w:rsidRPr="002A25E4">
        <w:t xml:space="preserve"> πίνακα (ή σε </w:t>
      </w:r>
      <w:proofErr w:type="spellStart"/>
      <w:r w:rsidRPr="002A25E4">
        <w:t>βιντεοπροβολέα</w:t>
      </w:r>
      <w:proofErr w:type="spellEnd"/>
      <w:r w:rsidRPr="002A25E4">
        <w:t xml:space="preserve">) </w:t>
      </w:r>
      <w:r>
        <w:t>τα βίντεο που έχουν επιλεγεί</w:t>
      </w:r>
      <w:r w:rsidRPr="002A25E4">
        <w:t xml:space="preserve">. Αν δεν υπάρχει </w:t>
      </w:r>
      <w:proofErr w:type="spellStart"/>
      <w:r w:rsidRPr="002A25E4">
        <w:t>διαδραστικός</w:t>
      </w:r>
      <w:proofErr w:type="spellEnd"/>
      <w:r w:rsidRPr="002A25E4">
        <w:t xml:space="preserve"> πίνακας, μπορεί να αξιοποιήσει μια από τις εναλλακτικές δυνατότητες παρουσίασης του υλικού, για παράδειγμα να δώσει</w:t>
      </w:r>
      <w:r>
        <w:t xml:space="preserve">  </w:t>
      </w:r>
      <w:r w:rsidRPr="002A25E4">
        <w:t xml:space="preserve">στους μαθητές </w:t>
      </w:r>
      <w:r>
        <w:t xml:space="preserve">και στις μαθήτριες </w:t>
      </w:r>
      <w:r w:rsidRPr="002A25E4">
        <w:t>φωτοτυπία με έντυπες εκδοχές των διαφημίσεων αυτών ή απομαγνητοφωνήσεις των βίντεο (όλων ή όσων επιλέξει)</w:t>
      </w:r>
      <w:r>
        <w:t xml:space="preserve"> ή να αναθέσει στα παιδιά να απομαγνητοφωνήσουν στο σπίτι και να περιγράψουν την κάθε διαφήμιση</w:t>
      </w:r>
      <w:r w:rsidRPr="002A25E4">
        <w:t xml:space="preserve">. </w:t>
      </w:r>
    </w:p>
    <w:p w:rsidR="00C77626" w:rsidRPr="002A25E4" w:rsidRDefault="00C77626" w:rsidP="00C77626">
      <w:pPr>
        <w:pStyle w:val="4"/>
      </w:pPr>
      <w:r w:rsidRPr="002A25E4">
        <w:t>Φάση 2</w:t>
      </w:r>
      <w:r w:rsidRPr="002A25E4">
        <w:rPr>
          <w:vertAlign w:val="superscript"/>
        </w:rPr>
        <w:t>η</w:t>
      </w:r>
      <w:r w:rsidRPr="002A25E4">
        <w:t>: Διερεύνηση του θέματος</w:t>
      </w:r>
    </w:p>
    <w:p w:rsidR="00C77626" w:rsidRPr="002A25E4" w:rsidRDefault="00C77626" w:rsidP="00C77626">
      <w:pPr>
        <w:jc w:val="both"/>
      </w:pPr>
      <w:r w:rsidRPr="002A25E4">
        <w:rPr>
          <w:b/>
        </w:rPr>
        <w:t>Βήμα 1</w:t>
      </w:r>
      <w:r w:rsidRPr="002A25E4">
        <w:rPr>
          <w:b/>
          <w:vertAlign w:val="superscript"/>
        </w:rPr>
        <w:t>ο</w:t>
      </w:r>
      <w:r w:rsidRPr="002A25E4">
        <w:rPr>
          <w:b/>
        </w:rPr>
        <w:t xml:space="preserve">: </w:t>
      </w:r>
      <w:r w:rsidRPr="00A80B0A">
        <w:t>Ακολουθεί συζήτηση στην τάξη για τη γλωσσική ποικιλότητα και πιο συγκεκριμένα για τις κοινωνικές γλωσσικές ποικιλίες: ποιες ποικιλίες χρησιμοποιούνται στα διαφημιστικά κείμενα, από ποια στοιχεία φαίνεται ότι οι νέοι χρησιμοποιούν διαφορετική ποικιλία από τους γονείς τους, αν οι μαθητές και οι μαθήτριες αναγνωρίζουν τις νεανικές ποικιλίες που χρησιμοποιούνται κλπ.</w:t>
      </w:r>
      <w:r w:rsidRPr="002A25E4">
        <w:t xml:space="preserve"> Η συζήτηση μπορεί να συνδεθεί με τους ειδικότερους παράγοντες διαμόρφωσης γλωσσικών ποικ</w:t>
      </w:r>
      <w:r>
        <w:t xml:space="preserve">ιλιών που παρουσιάζει το βιβλίο και να δουν οι </w:t>
      </w:r>
      <w:r w:rsidRPr="002A25E4">
        <w:t xml:space="preserve">μαθητές </w:t>
      </w:r>
      <w:r>
        <w:t xml:space="preserve">και οι μαθήτριες </w:t>
      </w:r>
      <w:r w:rsidRPr="002A25E4">
        <w:t xml:space="preserve">ποιοι από αυτούς τους παράγοντες διακρίνονται στα διαφημιστικά σποτ που παρακολούθησαν. </w:t>
      </w:r>
    </w:p>
    <w:p w:rsidR="00C77626" w:rsidRPr="002A25E4" w:rsidRDefault="00C77626" w:rsidP="00C77626">
      <w:pPr>
        <w:jc w:val="both"/>
      </w:pPr>
      <w:r w:rsidRPr="002A25E4">
        <w:t xml:space="preserve">Με τον τρόπο αυτόν τα παιδιά διατρέχουν ολόκληρη την ενότητα «Κοινωνικές γλωσσικές ποικιλίες», με μεγαλύτερη έμφαση στον παράγοντα «Γλώσσα και ηλικία», λόγω του υλικού της δραστηριότητας, χωρίς όμως να περιορίζονται απαραίτητα σ’ αυτόν. </w:t>
      </w:r>
    </w:p>
    <w:p w:rsidR="00C77626" w:rsidRPr="002A25E4" w:rsidRDefault="00C77626" w:rsidP="00C77626">
      <w:pPr>
        <w:rPr>
          <w:b/>
        </w:rPr>
      </w:pPr>
    </w:p>
    <w:p w:rsidR="00C77626" w:rsidRDefault="00C77626" w:rsidP="00C77626">
      <w:pPr>
        <w:jc w:val="both"/>
      </w:pPr>
      <w:r w:rsidRPr="002A25E4">
        <w:rPr>
          <w:b/>
        </w:rPr>
        <w:t>Βήμα 2</w:t>
      </w:r>
      <w:r w:rsidRPr="002A25E4">
        <w:rPr>
          <w:b/>
          <w:vertAlign w:val="superscript"/>
        </w:rPr>
        <w:t>ο</w:t>
      </w:r>
      <w:r w:rsidRPr="002A25E4">
        <w:rPr>
          <w:b/>
        </w:rPr>
        <w:t xml:space="preserve">: </w:t>
      </w:r>
      <w:r w:rsidRPr="002A25E4">
        <w:t>Στη συνέχεια, παίρνουν ασκήσεις για το σπίτι. Οι ασκήσεις αυτές μπορούν να είναι: α) οι ασκήσεις της υποενότητας «Γλώσσα και ηλικία», σελ. 30:</w:t>
      </w:r>
    </w:p>
    <w:p w:rsidR="00C77626" w:rsidRPr="002A25E4" w:rsidRDefault="00C77626" w:rsidP="00C77626">
      <w:pPr>
        <w:jc w:val="both"/>
      </w:pPr>
    </w:p>
    <w:p w:rsidR="00C77626" w:rsidRPr="002A25E4" w:rsidRDefault="00C77626" w:rsidP="00C77626">
      <w:r>
        <w:rPr>
          <w:noProof/>
        </w:rPr>
        <w:lastRenderedPageBreak/>
        <w:drawing>
          <wp:inline distT="0" distB="0" distL="0" distR="0">
            <wp:extent cx="5276850" cy="3009900"/>
            <wp:effectExtent l="19050" t="0" r="0" b="0"/>
            <wp:docPr id="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0" cstate="print">
                      <a:lum bright="-20000" contrast="40000"/>
                    </a:blip>
                    <a:srcRect/>
                    <a:stretch>
                      <a:fillRect/>
                    </a:stretch>
                  </pic:blipFill>
                  <pic:spPr bwMode="auto">
                    <a:xfrm>
                      <a:off x="0" y="0"/>
                      <a:ext cx="5276850" cy="3009900"/>
                    </a:xfrm>
                    <a:prstGeom prst="rect">
                      <a:avLst/>
                    </a:prstGeom>
                    <a:noFill/>
                    <a:ln w="9525">
                      <a:noFill/>
                      <a:miter lim="800000"/>
                      <a:headEnd/>
                      <a:tailEnd/>
                    </a:ln>
                  </pic:spPr>
                </pic:pic>
              </a:graphicData>
            </a:graphic>
          </wp:inline>
        </w:drawing>
      </w:r>
    </w:p>
    <w:p w:rsidR="00C77626" w:rsidRPr="002A25E4" w:rsidRDefault="00C77626" w:rsidP="00C77626"/>
    <w:p w:rsidR="00C77626" w:rsidRPr="002A25E4" w:rsidRDefault="00C77626" w:rsidP="00C77626">
      <w:r w:rsidRPr="002A25E4">
        <w:t>β) η τελευταία άσκηση της υποενότητας, σελ. 37:</w:t>
      </w:r>
    </w:p>
    <w:p w:rsidR="00C77626" w:rsidRPr="002A25E4" w:rsidRDefault="00C77626" w:rsidP="00C77626">
      <w:r>
        <w:rPr>
          <w:noProof/>
        </w:rPr>
        <w:drawing>
          <wp:inline distT="0" distB="0" distL="0" distR="0">
            <wp:extent cx="5276850" cy="1381125"/>
            <wp:effectExtent l="19050" t="0" r="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1" cstate="print">
                      <a:lum bright="-20000" contrast="40000"/>
                    </a:blip>
                    <a:srcRect/>
                    <a:stretch>
                      <a:fillRect/>
                    </a:stretch>
                  </pic:blipFill>
                  <pic:spPr bwMode="auto">
                    <a:xfrm>
                      <a:off x="0" y="0"/>
                      <a:ext cx="5276850" cy="1381125"/>
                    </a:xfrm>
                    <a:prstGeom prst="rect">
                      <a:avLst/>
                    </a:prstGeom>
                    <a:noFill/>
                    <a:ln w="9525">
                      <a:noFill/>
                      <a:miter lim="800000"/>
                      <a:headEnd/>
                      <a:tailEnd/>
                    </a:ln>
                  </pic:spPr>
                </pic:pic>
              </a:graphicData>
            </a:graphic>
          </wp:inline>
        </w:drawing>
      </w:r>
    </w:p>
    <w:p w:rsidR="00C77626" w:rsidRPr="002A25E4" w:rsidRDefault="00C77626" w:rsidP="00C77626">
      <w:r w:rsidRPr="002A25E4">
        <w:t xml:space="preserve"> </w:t>
      </w:r>
    </w:p>
    <w:p w:rsidR="00C77626" w:rsidRPr="002A25E4" w:rsidRDefault="00C77626" w:rsidP="00C77626">
      <w:pPr>
        <w:jc w:val="both"/>
      </w:pPr>
      <w:r w:rsidRPr="002A25E4">
        <w:t xml:space="preserve">Προηγείται στο βιβλίο η παρουσίαση δύο επιστολών του Ι. Δραγούμη και παρατηρήσεις για τη θεματική οργάνωση των επιστολών. </w:t>
      </w:r>
    </w:p>
    <w:p w:rsidR="00C77626" w:rsidRPr="002A25E4" w:rsidRDefault="00C77626" w:rsidP="00C77626">
      <w:pPr>
        <w:pStyle w:val="3"/>
        <w:rPr>
          <w:rFonts w:ascii="Calibri" w:hAnsi="Calibri"/>
        </w:rPr>
      </w:pPr>
      <w:r w:rsidRPr="002A25E4">
        <w:rPr>
          <w:rFonts w:ascii="Calibri" w:hAnsi="Calibri"/>
        </w:rPr>
        <w:t>Χρονική διάρκεια</w:t>
      </w:r>
    </w:p>
    <w:p w:rsidR="00C77626" w:rsidRPr="002A25E4" w:rsidRDefault="00C77626" w:rsidP="00C77626">
      <w:r w:rsidRPr="002A25E4">
        <w:t>1 διδακτικό δίωρο</w:t>
      </w:r>
    </w:p>
    <w:p w:rsidR="00C77626" w:rsidRPr="002A25E4" w:rsidRDefault="00C77626" w:rsidP="00C77626">
      <w:pPr>
        <w:pStyle w:val="3"/>
        <w:jc w:val="both"/>
        <w:rPr>
          <w:rFonts w:ascii="Calibri" w:hAnsi="Calibri"/>
        </w:rPr>
      </w:pPr>
      <w:r w:rsidRPr="002A25E4">
        <w:rPr>
          <w:rFonts w:ascii="Calibri" w:hAnsi="Calibri"/>
        </w:rPr>
        <w:t>Προϋποθέσεις υλοποίησης</w:t>
      </w:r>
    </w:p>
    <w:p w:rsidR="00C77626" w:rsidRDefault="00C77626" w:rsidP="00C77626">
      <w:pPr>
        <w:jc w:val="both"/>
        <w:rPr>
          <w:b/>
          <w:bCs/>
        </w:rPr>
      </w:pPr>
      <w:r w:rsidRPr="002A25E4">
        <w:rPr>
          <w:b/>
          <w:bCs/>
        </w:rPr>
        <w:t xml:space="preserve">Εκπαιδευτικός: </w:t>
      </w:r>
      <w:r w:rsidRPr="002A25E4">
        <w:t xml:space="preserve">να χειρίζεται </w:t>
      </w:r>
      <w:proofErr w:type="spellStart"/>
      <w:r w:rsidRPr="002A25E4">
        <w:t>διαδραστικό</w:t>
      </w:r>
      <w:proofErr w:type="spellEnd"/>
      <w:r w:rsidRPr="002A25E4">
        <w:t xml:space="preserve"> πίνακα ή να έχει τη δυνατότητα χρήσης </w:t>
      </w:r>
      <w:proofErr w:type="spellStart"/>
      <w:r w:rsidRPr="002A25E4">
        <w:t>βιντεοπροβολέα</w:t>
      </w:r>
      <w:proofErr w:type="spellEnd"/>
      <w:r w:rsidRPr="002A25E4">
        <w:t>, αν υπάρχουν.</w:t>
      </w:r>
    </w:p>
    <w:p w:rsidR="00C77626" w:rsidRPr="002A25E4" w:rsidRDefault="00C77626" w:rsidP="00C77626">
      <w:pPr>
        <w:jc w:val="both"/>
      </w:pPr>
      <w:r w:rsidRPr="002A25E4">
        <w:rPr>
          <w:b/>
          <w:bCs/>
        </w:rPr>
        <w:t>Μαθητής</w:t>
      </w:r>
      <w:r>
        <w:rPr>
          <w:b/>
          <w:bCs/>
        </w:rPr>
        <w:t>/Μαθήτρια</w:t>
      </w:r>
      <w:r w:rsidRPr="002A25E4">
        <w:rPr>
          <w:b/>
          <w:bCs/>
        </w:rPr>
        <w:t xml:space="preserve">: </w:t>
      </w:r>
      <w:r w:rsidRPr="002A25E4">
        <w:t>Δεν χρειάζεται κάποια ιδιαίτερη προϋπόθεση</w:t>
      </w:r>
    </w:p>
    <w:p w:rsidR="00C77626" w:rsidRPr="002A25E4" w:rsidRDefault="00C77626" w:rsidP="00C77626">
      <w:pPr>
        <w:pStyle w:val="3"/>
        <w:jc w:val="both"/>
        <w:rPr>
          <w:rFonts w:ascii="Calibri" w:hAnsi="Calibri"/>
        </w:rPr>
      </w:pPr>
      <w:r w:rsidRPr="002A25E4">
        <w:rPr>
          <w:rFonts w:ascii="Calibri" w:hAnsi="Calibri"/>
        </w:rPr>
        <w:t xml:space="preserve">Γνώσεις για τον κόσμο και στάσεις, αξίες, πεποιθήσεις </w:t>
      </w:r>
    </w:p>
    <w:p w:rsidR="00C77626" w:rsidRPr="002A25E4" w:rsidRDefault="00C77626" w:rsidP="00C77626">
      <w:pPr>
        <w:jc w:val="both"/>
      </w:pPr>
      <w:r>
        <w:t>Οι γνώσεις για τον κόσμο που προωθεί η εκδοχή αυτή είναι ότι η</w:t>
      </w:r>
      <w:r w:rsidRPr="002A25E4">
        <w:t xml:space="preserve"> γλώσσα δεν είναι ενιαία, αλλά διέπεται από ποικιλότητα. Η διαφήμιση αξιοποιεί την ποικιλότητα αυτή. </w:t>
      </w:r>
    </w:p>
    <w:p w:rsidR="00C77626" w:rsidRPr="002A25E4" w:rsidRDefault="00C77626" w:rsidP="00C77626">
      <w:pPr>
        <w:jc w:val="both"/>
      </w:pPr>
      <w:r w:rsidRPr="002A25E4">
        <w:t xml:space="preserve">Από το </w:t>
      </w:r>
      <w:r>
        <w:t>ΠΣ</w:t>
      </w:r>
      <w:r w:rsidRPr="002A25E4">
        <w:t>:</w:t>
      </w:r>
    </w:p>
    <w:p w:rsidR="00C77626" w:rsidRPr="002A25E4" w:rsidRDefault="00C77626" w:rsidP="00C77626">
      <w:pPr>
        <w:numPr>
          <w:ilvl w:val="0"/>
          <w:numId w:val="7"/>
        </w:numPr>
        <w:spacing w:line="276" w:lineRule="auto"/>
        <w:jc w:val="both"/>
      </w:pPr>
      <w:r w:rsidRPr="002A25E4">
        <w:t>«Η ποικιλότητα είναι εγγενές χαρακτηριστικό των γλωσσών».</w:t>
      </w:r>
    </w:p>
    <w:p w:rsidR="00C77626" w:rsidRPr="002A25E4" w:rsidRDefault="00C77626" w:rsidP="00C77626">
      <w:pPr>
        <w:numPr>
          <w:ilvl w:val="0"/>
          <w:numId w:val="7"/>
        </w:numPr>
        <w:spacing w:line="276" w:lineRule="auto"/>
        <w:jc w:val="both"/>
      </w:pPr>
      <w:r w:rsidRPr="002A25E4">
        <w:t>«Οι νέοι συμμετέχουν σε διάφορες κοινότητες και ομάδες, όπου η γλωσσική ποικιλία που χρησιμοποιούν παίζει σημαντικό ρόλο».</w:t>
      </w:r>
    </w:p>
    <w:p w:rsidR="00C77626" w:rsidRPr="002A25E4" w:rsidRDefault="00C77626" w:rsidP="00C77626">
      <w:pPr>
        <w:pStyle w:val="3"/>
        <w:jc w:val="both"/>
        <w:rPr>
          <w:rFonts w:ascii="Calibri" w:hAnsi="Calibri"/>
        </w:rPr>
      </w:pPr>
      <w:r w:rsidRPr="002A25E4">
        <w:rPr>
          <w:rFonts w:ascii="Calibri" w:hAnsi="Calibri"/>
        </w:rPr>
        <w:lastRenderedPageBreak/>
        <w:t>Γνώσεις για τη γλώσσα</w:t>
      </w:r>
    </w:p>
    <w:p w:rsidR="00C77626" w:rsidRPr="002A25E4" w:rsidRDefault="00C77626" w:rsidP="00C77626">
      <w:pPr>
        <w:jc w:val="both"/>
      </w:pPr>
      <w:r w:rsidRPr="002A25E4">
        <w:t xml:space="preserve">Η γλώσσα διέπεται από ποικιλότητα. Ποικίλοι κοινωνικοί παράγοντες, όπως η ηλικία, αποτυπώνονται και στις γλωσσικές επιλογές. Ο διαφημιστικός λόγος ενίοτε αξιοποιεί την ποικιλότητα αυτή. </w:t>
      </w:r>
    </w:p>
    <w:p w:rsidR="00C77626" w:rsidRPr="002A25E4" w:rsidRDefault="00C77626" w:rsidP="00C77626">
      <w:pPr>
        <w:jc w:val="both"/>
      </w:pPr>
      <w:r w:rsidRPr="002A25E4">
        <w:t xml:space="preserve">Από το </w:t>
      </w:r>
      <w:r>
        <w:t>ΠΣ</w:t>
      </w:r>
      <w:r w:rsidRPr="002A25E4">
        <w:t>:</w:t>
      </w:r>
    </w:p>
    <w:p w:rsidR="00C77626" w:rsidRPr="002A25E4" w:rsidRDefault="00C77626" w:rsidP="00C77626">
      <w:pPr>
        <w:numPr>
          <w:ilvl w:val="0"/>
          <w:numId w:val="8"/>
        </w:numPr>
        <w:spacing w:line="276" w:lineRule="auto"/>
        <w:jc w:val="both"/>
      </w:pPr>
      <w:r w:rsidRPr="002A25E4">
        <w:t>«Είδη της γλωσσικής ποικιλότητας: οριζόντια (γεωγραφική) και κάθετη (κοινωνική) διάκριση στο εσωτερικό μιας γλώσσας».</w:t>
      </w:r>
    </w:p>
    <w:p w:rsidR="00C77626" w:rsidRPr="002A25E4" w:rsidRDefault="00C77626" w:rsidP="00C77626">
      <w:pPr>
        <w:numPr>
          <w:ilvl w:val="0"/>
          <w:numId w:val="8"/>
        </w:numPr>
        <w:spacing w:line="276" w:lineRule="auto"/>
        <w:jc w:val="both"/>
      </w:pPr>
      <w:r w:rsidRPr="002A25E4">
        <w:t xml:space="preserve">«Ο ρόλος του γλωσσικού συστήματος στη γλωσσική διαφοροποίηση: ο ρόλος της προφοράς, των </w:t>
      </w:r>
      <w:proofErr w:type="spellStart"/>
      <w:r w:rsidRPr="002A25E4">
        <w:t>γραμματικοσυντακτικών</w:t>
      </w:r>
      <w:proofErr w:type="spellEnd"/>
      <w:r w:rsidRPr="002A25E4">
        <w:t xml:space="preserve"> φαινομένων και του λεξιλογίου στη γλωσσική διαφοροποίηση».</w:t>
      </w:r>
    </w:p>
    <w:p w:rsidR="00C77626" w:rsidRPr="002A25E4" w:rsidRDefault="00C77626" w:rsidP="00C77626">
      <w:pPr>
        <w:numPr>
          <w:ilvl w:val="0"/>
          <w:numId w:val="8"/>
        </w:numPr>
        <w:spacing w:line="276" w:lineRule="auto"/>
        <w:jc w:val="both"/>
      </w:pPr>
      <w:r w:rsidRPr="002A25E4">
        <w:t>«Διακειμενικότητα: αναγνώριση κειμένων που αξιοποιούν συνειδητά και για συγκεκριμένους λόγους τη γλωσσική ποικιλότητα».</w:t>
      </w:r>
    </w:p>
    <w:p w:rsidR="00C77626" w:rsidRPr="002A25E4" w:rsidRDefault="00C77626" w:rsidP="00C77626">
      <w:pPr>
        <w:pStyle w:val="3"/>
        <w:jc w:val="both"/>
        <w:rPr>
          <w:rFonts w:ascii="Calibri" w:hAnsi="Calibri"/>
        </w:rPr>
      </w:pPr>
      <w:proofErr w:type="spellStart"/>
      <w:r w:rsidRPr="002A25E4">
        <w:rPr>
          <w:rFonts w:ascii="Calibri" w:hAnsi="Calibri"/>
        </w:rPr>
        <w:t>Γραμματισμοί</w:t>
      </w:r>
      <w:proofErr w:type="spellEnd"/>
      <w:r w:rsidRPr="002A25E4">
        <w:rPr>
          <w:rFonts w:ascii="Calibri" w:hAnsi="Calibri"/>
        </w:rPr>
        <w:t xml:space="preserve"> και δεξιότητες</w:t>
      </w:r>
    </w:p>
    <w:p w:rsidR="00C77626" w:rsidRPr="002A25E4" w:rsidRDefault="00C77626" w:rsidP="00C77626">
      <w:pPr>
        <w:jc w:val="both"/>
      </w:pPr>
      <w:r w:rsidRPr="002A25E4">
        <w:t xml:space="preserve">Αναγνωριστικός </w:t>
      </w:r>
      <w:proofErr w:type="spellStart"/>
      <w:r w:rsidRPr="002A25E4">
        <w:t>γραμματισμός</w:t>
      </w:r>
      <w:proofErr w:type="spellEnd"/>
      <w:r w:rsidRPr="002A25E4">
        <w:t>: οι μαθητές</w:t>
      </w:r>
      <w:r>
        <w:t xml:space="preserve"> και οι μαθήτριες </w:t>
      </w:r>
      <w:r w:rsidRPr="002A25E4">
        <w:t>μαθαίνουν να αναγνωρίζουν ότι η γλώσσα διέπεται από ποικιλότητα, η οποία επηρεάζεται από κοινωνικούς παράγοντες. Η κύρια δεξιότητα που αποκτ</w:t>
      </w:r>
      <w:r>
        <w:t xml:space="preserve">ούν είναι να επιλύουν ασκήσεις </w:t>
      </w:r>
      <w:r w:rsidRPr="002A25E4">
        <w:t xml:space="preserve">στο γνωστό πλαίσιο της Προσφοράς - Ζήτησης, που σημαίνει «σου δίνω θεωρία, λύσε τώρα μια σύντομη άσκηση» (κλειστού τύπου ασκήσεις). </w:t>
      </w:r>
    </w:p>
    <w:p w:rsidR="00C77626" w:rsidRPr="002A25E4" w:rsidRDefault="00C77626" w:rsidP="00C77626">
      <w:pPr>
        <w:jc w:val="both"/>
      </w:pPr>
      <w:r w:rsidRPr="002A25E4">
        <w:t xml:space="preserve">Από το </w:t>
      </w:r>
      <w:r>
        <w:t>ΠΣ</w:t>
      </w:r>
      <w:r w:rsidRPr="002A25E4">
        <w:t>:</w:t>
      </w:r>
    </w:p>
    <w:p w:rsidR="00C77626" w:rsidRPr="002A25E4" w:rsidRDefault="00C77626" w:rsidP="00C77626">
      <w:pPr>
        <w:numPr>
          <w:ilvl w:val="0"/>
          <w:numId w:val="9"/>
        </w:numPr>
        <w:spacing w:line="276" w:lineRule="auto"/>
        <w:jc w:val="both"/>
      </w:pPr>
      <w:r w:rsidRPr="002A25E4">
        <w:t>«Αξιοποίηση της γλωσσικής ποικιλότητας στον διαφημιστικό λόγο».</w:t>
      </w:r>
    </w:p>
    <w:p w:rsidR="00C77626" w:rsidRPr="002A25E4" w:rsidRDefault="00C77626" w:rsidP="00C77626">
      <w:pPr>
        <w:numPr>
          <w:ilvl w:val="0"/>
          <w:numId w:val="9"/>
        </w:numPr>
        <w:spacing w:line="276" w:lineRule="auto"/>
        <w:jc w:val="both"/>
      </w:pPr>
      <w:r w:rsidRPr="002A25E4">
        <w:t>«Η ιδιαιτερότητα της γλώσσας που χρησιμοποιούν οι νέοι σε διάφορα ηλεκτρονικά περιβάλλοντα (π.χ. σύγχρονη γραπτή επικοινωνία, περιβάλλοντα κοινωνικής δικτύωσης)».</w:t>
      </w:r>
    </w:p>
    <w:p w:rsidR="00C77626" w:rsidRPr="002A25E4" w:rsidRDefault="00C77626" w:rsidP="00C77626">
      <w:pPr>
        <w:numPr>
          <w:ilvl w:val="0"/>
          <w:numId w:val="9"/>
        </w:numPr>
        <w:spacing w:line="276" w:lineRule="auto"/>
        <w:jc w:val="both"/>
      </w:pPr>
      <w:r w:rsidRPr="002A25E4">
        <w:t>«Αναγνώριση των λειτουργιών της γλώσσας σε συνάρτηση με τους κοινωνικούς ρόλους/ταυτότητες, τις κοινωνικές σχέσεις και τις κοινωνικές πρακτικές».</w:t>
      </w:r>
    </w:p>
    <w:p w:rsidR="00C77626" w:rsidRPr="002A25E4" w:rsidRDefault="00C77626" w:rsidP="00C77626">
      <w:pPr>
        <w:pStyle w:val="3"/>
        <w:jc w:val="both"/>
        <w:rPr>
          <w:rFonts w:ascii="Calibri" w:hAnsi="Calibri"/>
        </w:rPr>
      </w:pPr>
      <w:r w:rsidRPr="002A25E4">
        <w:rPr>
          <w:rFonts w:ascii="Calibri" w:hAnsi="Calibri"/>
        </w:rPr>
        <w:t>Διδακτικές πρακτικές και ταυτότητες</w:t>
      </w:r>
    </w:p>
    <w:p w:rsidR="00C77626" w:rsidRPr="002A25E4" w:rsidRDefault="00C77626" w:rsidP="00C77626">
      <w:pPr>
        <w:jc w:val="both"/>
      </w:pPr>
      <w:r w:rsidRPr="002A25E4">
        <w:t xml:space="preserve">Η δραστηριότητα αυτή αναπαράγει το μοντέλο Προσφορά - Ζήτηση (κλασικό δασκαλοκεντρικό πρότυπο) και στην ουσία παρέχει υποστηρικτικό υλικό στην ύλη του βιβλίου, από την οποία δεν πραγματοποιείται απόκλιση. Ο σχολικός χώρος παραμένει στις παραδοσιακές του διαστάσεις, τα παιδιά παρακολουθούν προσηλωμένα στον/ στην εκπαιδευτικό, ο σχολικός χρόνος περιορίζεται στο συνεχόμενο διδακτικό δίωρο που προβλέπει το ωρολόγιο πρόγραμμα. </w:t>
      </w:r>
    </w:p>
    <w:p w:rsidR="00C77626" w:rsidRPr="002A25E4" w:rsidRDefault="00C77626" w:rsidP="00C77626">
      <w:pPr>
        <w:jc w:val="both"/>
      </w:pPr>
      <w:r w:rsidRPr="002A25E4">
        <w:t xml:space="preserve">Ο/η εκπαιδευτικός βρίσκεται στο επίκεντρο της διδασκαλίας, αυτός/-ή προβάλλει τα βίντεο ή μοιράζει φωτοτυπίες, υποδεικνύει τα σημεία του βιβλίου που πρέπει να έχουν υπόψη </w:t>
      </w:r>
      <w:r>
        <w:t>οι</w:t>
      </w:r>
      <w:r w:rsidRPr="002A25E4">
        <w:t xml:space="preserve"> μαθητές</w:t>
      </w:r>
      <w:r>
        <w:t xml:space="preserve"> και οι μαθήτριες</w:t>
      </w:r>
      <w:r w:rsidRPr="002A25E4">
        <w:t xml:space="preserve">, συντονίζει τη συζήτηση και αναθέτει ασκήσεις για το σπίτι. Οι </w:t>
      </w:r>
      <w:r>
        <w:t xml:space="preserve">μαθητές </w:t>
      </w:r>
      <w:r w:rsidRPr="002A25E4">
        <w:t xml:space="preserve"> και οι μαθ</w:t>
      </w:r>
      <w:r>
        <w:t>ήτριες</w:t>
      </w:r>
      <w:r w:rsidRPr="002A25E4">
        <w:t xml:space="preserve"> είναι δέκτες, δρουν ελάχιστα, και ο στόχος είναι να αποκτήσουν εγκυκλοπαιδικές γνώσεις γύρω από το ζήτημα της κοινωνικής γλωσσικής ποικιλότητας. Ασκούνται διαβάζοντας (το βιβλίο), γράφοντας και απαντώντας σε ερωτήσεις, πρακτικές από τις οποίες αναμένεται να προκύψει μάθηση. </w:t>
      </w:r>
    </w:p>
    <w:p w:rsidR="00C77626" w:rsidRPr="002A25E4" w:rsidRDefault="00C77626" w:rsidP="00C77626">
      <w:pPr>
        <w:jc w:val="both"/>
      </w:pPr>
      <w:r w:rsidRPr="002A25E4">
        <w:t xml:space="preserve">Από το </w:t>
      </w:r>
      <w:r>
        <w:t>ΠΣ</w:t>
      </w:r>
      <w:r w:rsidRPr="002A25E4">
        <w:t>:</w:t>
      </w:r>
    </w:p>
    <w:p w:rsidR="00C77626" w:rsidRPr="002A25E4" w:rsidRDefault="00C77626" w:rsidP="00C77626">
      <w:pPr>
        <w:numPr>
          <w:ilvl w:val="0"/>
          <w:numId w:val="12"/>
        </w:numPr>
        <w:spacing w:line="276" w:lineRule="auto"/>
        <w:jc w:val="both"/>
      </w:pPr>
      <w:r w:rsidRPr="002A25E4">
        <w:t xml:space="preserve">«Ανάλυση κειμένων και εντοπισμός των γλωσσικών στοιχείων που αποκαλύπτουν την κοινωνική θέση των συγγραφέων και τις κοινωνικές </w:t>
      </w:r>
      <w:r w:rsidRPr="002A25E4">
        <w:lastRenderedPageBreak/>
        <w:t>σχέσεις των συνομιλητών σε περίπτωση διαλόγου. Εντοπισμός της προσπάθειας ομιλητών να «κρύψουν» ή να τονίσουν την κοινωνική τους ταυτότητα».</w:t>
      </w:r>
    </w:p>
    <w:p w:rsidR="00C77626" w:rsidRPr="002A25E4" w:rsidRDefault="00C77626" w:rsidP="00C77626">
      <w:pPr>
        <w:pStyle w:val="3"/>
        <w:jc w:val="both"/>
        <w:rPr>
          <w:rFonts w:ascii="Calibri" w:hAnsi="Calibri"/>
        </w:rPr>
      </w:pPr>
      <w:r w:rsidRPr="002A25E4">
        <w:rPr>
          <w:rFonts w:ascii="Calibri" w:hAnsi="Calibri"/>
        </w:rPr>
        <w:t xml:space="preserve">Αξιολόγηση </w:t>
      </w:r>
    </w:p>
    <w:p w:rsidR="00C77626" w:rsidRPr="002A25E4" w:rsidRDefault="00C77626" w:rsidP="00C77626">
      <w:pPr>
        <w:jc w:val="both"/>
        <w:rPr>
          <w:b/>
        </w:rPr>
      </w:pPr>
      <w:r w:rsidRPr="002A25E4">
        <w:t>(βλ. οικεία στήλη στη θεματική ενότητα "Γλώσσα, γλωσσική ποικιλότητα και γλωσσική αλλαγή")</w:t>
      </w:r>
    </w:p>
    <w:p w:rsidR="00C77626" w:rsidRPr="002A25E4" w:rsidRDefault="00C77626" w:rsidP="00C77626">
      <w:pPr>
        <w:jc w:val="both"/>
        <w:rPr>
          <w:b/>
          <w:bCs/>
        </w:rPr>
      </w:pPr>
      <w:r w:rsidRPr="002A25E4">
        <w:t>Με βάση τη στήλη</w:t>
      </w:r>
      <w:r>
        <w:t>: Α</w:t>
      </w:r>
      <w:r w:rsidRPr="002A25E4">
        <w:t xml:space="preserve">ξιολόγηση του </w:t>
      </w:r>
      <w:r>
        <w:t>ΠΣ</w:t>
      </w:r>
      <w:r w:rsidRPr="002A25E4">
        <w:t>, με</w:t>
      </w:r>
      <w:r>
        <w:t xml:space="preserve"> το παράδειγμα που παρουσιάστηκε</w:t>
      </w:r>
      <w:r w:rsidRPr="002A25E4">
        <w:t xml:space="preserve"> αναμένεται οι μαθητές και οι μαθήτριες να είναι σε θέση:</w:t>
      </w:r>
    </w:p>
    <w:p w:rsidR="00C77626" w:rsidRPr="002A25E4" w:rsidRDefault="00C77626" w:rsidP="00C77626">
      <w:pPr>
        <w:numPr>
          <w:ilvl w:val="0"/>
          <w:numId w:val="13"/>
        </w:numPr>
        <w:jc w:val="both"/>
      </w:pPr>
      <w:r>
        <w:t xml:space="preserve">να </w:t>
      </w:r>
      <w:r w:rsidRPr="002A25E4">
        <w:t xml:space="preserve">ερμηνεύουν το γεγονός ότι η γλώσσα δεν είναι ομοιογενής και να μιλούν γι’ αυτό (προφορικά, γραπτά), </w:t>
      </w:r>
    </w:p>
    <w:p w:rsidR="00C77626" w:rsidRPr="002A25E4" w:rsidRDefault="00C77626" w:rsidP="00C77626">
      <w:pPr>
        <w:numPr>
          <w:ilvl w:val="0"/>
          <w:numId w:val="13"/>
        </w:numPr>
        <w:jc w:val="both"/>
      </w:pPr>
      <w:r>
        <w:t xml:space="preserve">να </w:t>
      </w:r>
      <w:r w:rsidRPr="002A25E4">
        <w:t>εξηγούν τους λόγους που οδηγούν στη γλωσσική διαφοροποίηση και τη γλωσσική μεταβολή,</w:t>
      </w:r>
    </w:p>
    <w:p w:rsidR="00C77626" w:rsidRPr="002A25E4" w:rsidRDefault="00C77626" w:rsidP="00C77626">
      <w:pPr>
        <w:numPr>
          <w:ilvl w:val="0"/>
          <w:numId w:val="13"/>
        </w:numPr>
        <w:jc w:val="both"/>
      </w:pPr>
      <w:r w:rsidRPr="002A25E4">
        <w:t>να εξηγούν πώς αξιοποιείται στην καθημερινή</w:t>
      </w:r>
      <w:r>
        <w:t xml:space="preserve"> επικοινωνία η ποικιλότητα αυτή.</w:t>
      </w:r>
    </w:p>
    <w:p w:rsidR="00C77626" w:rsidRPr="002A25E4" w:rsidRDefault="00C77626" w:rsidP="00C77626">
      <w:pPr>
        <w:pStyle w:val="3"/>
        <w:jc w:val="both"/>
        <w:rPr>
          <w:rFonts w:ascii="Calibri" w:hAnsi="Calibri"/>
        </w:rPr>
      </w:pPr>
      <w:r w:rsidRPr="002A25E4">
        <w:rPr>
          <w:rFonts w:ascii="Calibri" w:eastAsia="Calibri" w:hAnsi="Calibri"/>
          <w:b w:val="0"/>
          <w:bCs w:val="0"/>
        </w:rPr>
        <w:t xml:space="preserve"> </w:t>
      </w:r>
      <w:r w:rsidRPr="002A25E4">
        <w:rPr>
          <w:rFonts w:ascii="Calibri" w:hAnsi="Calibri"/>
        </w:rPr>
        <w:t>Προστιθέμενη αξία</w:t>
      </w:r>
    </w:p>
    <w:p w:rsidR="00C77626" w:rsidRPr="002A25E4" w:rsidRDefault="00C77626" w:rsidP="00C77626">
      <w:pPr>
        <w:jc w:val="both"/>
      </w:pPr>
      <w:r w:rsidRPr="002A25E4">
        <w:t xml:space="preserve">Το μόνο νέο στοιχείο που εισάγεται με τη συγκεκριμένη εκδοχή είναι ότι χρησιμοποιούνται παραδείγματα που προέρχονται από την τρέχουσα καθημερινότητα, τα οποία είναι οικεία στα παιδιά και μπορούν πιο εύκολα να τα κατανοήσουν και να τα συζητήσουν. Δεν υπάρχει αμφιβολία ότι και μόνο αυτό το γεγονός κάνει το μάθημα πιο ενδιαφέρον και την κατάκτηση της γνώσης πιο εύκολη. Η μερική χρήση επίσης των νέων μέσων καθιστά το μάθημα πιο ελκυστικό και διασκεδαστικό. Η εκδοχή αυτή όμως δεν κινείται στο πνεύμα του νέου </w:t>
      </w:r>
      <w:r>
        <w:t>ΠΣ</w:t>
      </w:r>
      <w:r w:rsidRPr="002A25E4">
        <w:t xml:space="preserve"> και αυτό θα φανεί από τις άλλες δύο εκδοχές που ακολουθούν. </w:t>
      </w:r>
    </w:p>
    <w:p w:rsidR="00C77626" w:rsidRPr="002A25E4" w:rsidRDefault="00C77626" w:rsidP="00C77626">
      <w:pPr>
        <w:pStyle w:val="3"/>
        <w:jc w:val="both"/>
        <w:rPr>
          <w:rFonts w:ascii="Calibri" w:hAnsi="Calibri"/>
        </w:rPr>
      </w:pPr>
      <w:r w:rsidRPr="002A25E4">
        <w:rPr>
          <w:rFonts w:ascii="Calibri" w:hAnsi="Calibri"/>
        </w:rPr>
        <w:t>Σχηματική παρουσίαση</w:t>
      </w:r>
    </w:p>
    <w:p w:rsidR="00C77626" w:rsidRPr="002A25E4" w:rsidRDefault="00C77626" w:rsidP="00C77626">
      <w:pPr>
        <w:jc w:val="both"/>
      </w:pPr>
      <w:r w:rsidRPr="002A25E4">
        <w:t xml:space="preserve">Το κεντρικό σχήμα που οργανώνει το </w:t>
      </w:r>
      <w:r>
        <w:t>ΠΣ</w:t>
      </w:r>
      <w:r w:rsidRPr="002A25E4">
        <w:t xml:space="preserve"> διαμορφώνεται στην εκδοχή αυτή ως εξής:</w:t>
      </w:r>
    </w:p>
    <w:p w:rsidR="00C77626" w:rsidRDefault="00C77626" w:rsidP="00C77626">
      <w:pPr>
        <w:jc w:val="center"/>
      </w:pPr>
      <w:r w:rsidRPr="002A25E4">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42.25pt" o:ole="">
            <v:imagedata r:id="rId12" o:title=""/>
          </v:shape>
          <o:OLEObject Type="Embed" ProgID="PowerPoint.Slide.12" ShapeID="_x0000_i1025" DrawAspect="Content" ObjectID="_1382038120" r:id="rId13"/>
        </w:object>
      </w:r>
    </w:p>
    <w:p w:rsidR="00C77626" w:rsidRPr="002A25E4" w:rsidRDefault="00C77626" w:rsidP="00C77626">
      <w:pPr>
        <w:jc w:val="center"/>
      </w:pPr>
    </w:p>
    <w:p w:rsidR="00C77626" w:rsidRPr="002A25E4" w:rsidRDefault="00C77626" w:rsidP="00C77626">
      <w:pPr>
        <w:pStyle w:val="2"/>
        <w:rPr>
          <w:rFonts w:ascii="Calibri" w:hAnsi="Calibri"/>
        </w:rPr>
      </w:pPr>
      <w:r w:rsidRPr="002A25E4">
        <w:rPr>
          <w:rFonts w:ascii="Calibri" w:hAnsi="Calibri"/>
        </w:rPr>
        <w:lastRenderedPageBreak/>
        <w:t>Διδακτική εκδοχή 2</w:t>
      </w:r>
    </w:p>
    <w:p w:rsidR="00C77626" w:rsidRPr="002A25E4" w:rsidRDefault="00C77626" w:rsidP="00C77626">
      <w:pPr>
        <w:pStyle w:val="3"/>
        <w:rPr>
          <w:rFonts w:ascii="Calibri" w:hAnsi="Calibri"/>
        </w:rPr>
      </w:pPr>
      <w:r w:rsidRPr="002A25E4">
        <w:rPr>
          <w:rFonts w:ascii="Calibri" w:hAnsi="Calibri"/>
        </w:rPr>
        <w:t>Λεπτομερής παρουσίαση της πρότασης</w:t>
      </w:r>
    </w:p>
    <w:p w:rsidR="00C77626" w:rsidRPr="002A25E4" w:rsidRDefault="00C77626" w:rsidP="00C77626">
      <w:pPr>
        <w:pStyle w:val="4"/>
      </w:pPr>
      <w:r w:rsidRPr="002A25E4">
        <w:t>Φάση 1</w:t>
      </w:r>
      <w:r w:rsidRPr="002A25E4">
        <w:rPr>
          <w:vertAlign w:val="superscript"/>
        </w:rPr>
        <w:t>η</w:t>
      </w:r>
      <w:r w:rsidRPr="002A25E4">
        <w:t>:  Εξοικείωση με το θέμα</w:t>
      </w:r>
    </w:p>
    <w:p w:rsidR="00C77626" w:rsidRPr="002A25E4" w:rsidRDefault="00C77626" w:rsidP="00C77626">
      <w:pPr>
        <w:jc w:val="both"/>
      </w:pPr>
      <w:r w:rsidRPr="002A25E4">
        <w:t xml:space="preserve">Προηγείται κάποια εισαγωγική συζήτηση για τη γλωσσική ποικιλότητα. Για την εξοικείωση </w:t>
      </w:r>
      <w:r>
        <w:t>των παιδιών με το ζήτημα μπορεί</w:t>
      </w:r>
      <w:r w:rsidRPr="002A25E4">
        <w:t xml:space="preserve"> να αξιοποιηθεί ως αρχική φάση κάποιο κείμενο από την εκδοχή 1 (βλ. παραπάνω). Θα ήταν πιο ενδιαφέρον, αν ο/η εκπαιδευτικός είχε στη διάθεσή του/της και ένα δύο επιπλέον κείμενα που θα σχετίζονταν με την κοινωνική γλωσσική ποικιλότητα. Στην περίπτωση αυτή θα μοίραζε τα κείμενα στα παιδιά (μετά από μια σύντομη εισαγωγή) και θα ζητούσε να συνεργαστούν προκειμένου να αναδείξουν και να παρουσιάσουν τα χαρακτηριστικά που αναφέρει και το σχολικό εγχειρίδιο. Η διαφορά εδώ είναι σε σχέση με την προηγούμενη εκδοχή ότι τα παιδιά θα αναδείκνυαν τη θεωρία ψάχνοντας κείμενα και παρουσιάζοντάς την στην τάξη, κάτι που συνιστά σημαντική αλλαγή στις διδακτικές πρακτικές.</w:t>
      </w:r>
    </w:p>
    <w:p w:rsidR="00C77626" w:rsidRPr="002A25E4" w:rsidRDefault="00C77626" w:rsidP="00C77626">
      <w:pPr>
        <w:pStyle w:val="4"/>
      </w:pPr>
      <w:r w:rsidRPr="002A25E4">
        <w:t>Φάση 2</w:t>
      </w:r>
      <w:r w:rsidRPr="002A25E4">
        <w:rPr>
          <w:vertAlign w:val="superscript"/>
        </w:rPr>
        <w:t>η</w:t>
      </w:r>
      <w:r w:rsidRPr="002A25E4">
        <w:t>:  Διερεύνηση του θέματος</w:t>
      </w:r>
    </w:p>
    <w:p w:rsidR="00C77626" w:rsidRPr="002A25E4" w:rsidRDefault="00C77626" w:rsidP="00C77626">
      <w:pPr>
        <w:jc w:val="both"/>
      </w:pPr>
      <w:r w:rsidRPr="002A25E4">
        <w:rPr>
          <w:b/>
        </w:rPr>
        <w:t>Βήμα 1</w:t>
      </w:r>
      <w:r w:rsidRPr="002A25E4">
        <w:rPr>
          <w:b/>
          <w:vertAlign w:val="superscript"/>
        </w:rPr>
        <w:t>ο</w:t>
      </w:r>
      <w:r w:rsidRPr="002A25E4">
        <w:rPr>
          <w:b/>
        </w:rPr>
        <w:t xml:space="preserve">: </w:t>
      </w:r>
      <w:r w:rsidRPr="002A25E4">
        <w:t>Στη συνέχεια τα παιδιά οργανώνονται σε μικρές ομάδες και τους δίνονται συγκεκριμένα βίντεο (αν υπάρχουν οι υποδομές) ή παραδείγματα από έντυπα κείμενα που προσφέρ</w:t>
      </w:r>
      <w:r>
        <w:t>ονται. Αν δεν υπάρχουν υποδομές</w:t>
      </w:r>
      <w:r w:rsidRPr="002A25E4">
        <w:t>, ο/η εκπαιδευτικός παρουσιάζει κεντρικά στην αίθουσα τα παραδείγματα με τις διαφημίσεις. (Γενικά, αν δεν υπάρχουν υποδομές, ο/</w:t>
      </w:r>
      <w:r>
        <w:t>η εκπαιδευτικός μπορεί να δώσει</w:t>
      </w:r>
      <w:r w:rsidRPr="002A25E4">
        <w:t xml:space="preserve"> </w:t>
      </w:r>
      <w:r>
        <w:t>σ</w:t>
      </w:r>
      <w:r w:rsidRPr="002A25E4">
        <w:t xml:space="preserve">τους μαθητές </w:t>
      </w:r>
      <w:r>
        <w:t xml:space="preserve">και </w:t>
      </w:r>
      <w:r w:rsidRPr="002A25E4">
        <w:t>στις μαθήτριες φωτοτυπία με απομαγνητοφωνήσεις των βίντεο ή να αξιοποιήσει κάποια από τις άλλες εναλλακτικές δυνατότητες που προτείναμε στην αρχή. Μπορεί επίσης να επιλέξει έντυπες διαφημίσεις ή άλλ</w:t>
      </w:r>
      <w:r>
        <w:t xml:space="preserve">α κείμενα που κρίνει χρήσιμα.) </w:t>
      </w:r>
      <w:r w:rsidRPr="002A25E4">
        <w:t xml:space="preserve">Παράλληλα, ετοιμάζει ένα φύλλο εργασίας, το οποίο δίνει τους άξονες γύρω από τους οποίους θα εργαστούν τα παιδιά. </w:t>
      </w:r>
    </w:p>
    <w:p w:rsidR="00C77626" w:rsidRPr="002A25E4" w:rsidRDefault="00C77626" w:rsidP="00C77626">
      <w:pPr>
        <w:jc w:val="both"/>
      </w:pPr>
    </w:p>
    <w:p w:rsidR="00C77626" w:rsidRPr="002A25E4" w:rsidRDefault="00C77626" w:rsidP="00C77626">
      <w:pPr>
        <w:jc w:val="both"/>
      </w:pPr>
      <w:r w:rsidRPr="002A25E4">
        <w:t>Ενδεικτικοί άξονες:</w:t>
      </w:r>
    </w:p>
    <w:p w:rsidR="00C77626" w:rsidRPr="002A25E4" w:rsidRDefault="00C77626" w:rsidP="00C77626">
      <w:pPr>
        <w:numPr>
          <w:ilvl w:val="0"/>
          <w:numId w:val="11"/>
        </w:numPr>
        <w:spacing w:line="276" w:lineRule="auto"/>
        <w:jc w:val="both"/>
      </w:pPr>
      <w:r w:rsidRPr="002A25E4">
        <w:t xml:space="preserve">Ποιες κοινωνικές γλωσσικές ποικιλίες αναγνωρίζετε στα συγκεκριμένα διαφημιστικά; Αξιοποιήστε τα κείμενα που σας δόθηκαν, προκειμένου να ταξινομήσετε τις απαντήσεις σας. </w:t>
      </w:r>
    </w:p>
    <w:p w:rsidR="00C77626" w:rsidRPr="002A25E4" w:rsidRDefault="00C77626" w:rsidP="00C77626">
      <w:pPr>
        <w:numPr>
          <w:ilvl w:val="0"/>
          <w:numId w:val="11"/>
        </w:numPr>
        <w:spacing w:line="276" w:lineRule="auto"/>
        <w:jc w:val="both"/>
      </w:pPr>
      <w:r w:rsidRPr="00732CF1">
        <w:t>Για ποιο λόγο προκαλείται γέλιο στις διαφημίσεις αυτές (π.χ. τι θα συνέβαινε αν οι ήρωες χρησιμοποιούσαν την πρότυπη γλώσσα</w:t>
      </w:r>
      <w:r w:rsidRPr="002A25E4">
        <w:t>; Τι θα συνέβαινε αν ανταλλάσσονταν οι ρόλοι στα βίντεο;) Ποιος ο ρόλος της γλωσσικής ποικιλότητας σε αυτό;</w:t>
      </w:r>
    </w:p>
    <w:p w:rsidR="00C77626" w:rsidRPr="002A25E4" w:rsidRDefault="00C77626" w:rsidP="00C77626">
      <w:pPr>
        <w:numPr>
          <w:ilvl w:val="0"/>
          <w:numId w:val="11"/>
        </w:numPr>
        <w:spacing w:line="276" w:lineRule="auto"/>
        <w:jc w:val="both"/>
      </w:pPr>
      <w:r w:rsidRPr="002A25E4">
        <w:t>Αναζητήστε και καταγράψτε άλλα παραδείγματα διαφημιστικού λόγου όπου χρησιμοποιείται η κοινωνική ή γεωγραφική ποικιλότητα. Αναλύστε τι εξυπηρετεί σε κάθε περίπτωση.</w:t>
      </w:r>
    </w:p>
    <w:p w:rsidR="00C77626" w:rsidRPr="002A25E4" w:rsidRDefault="00C77626" w:rsidP="00C77626">
      <w:pPr>
        <w:ind w:left="360"/>
        <w:jc w:val="both"/>
      </w:pPr>
    </w:p>
    <w:p w:rsidR="00C77626" w:rsidRPr="002A25E4" w:rsidRDefault="00C77626" w:rsidP="00C77626">
      <w:pPr>
        <w:jc w:val="both"/>
      </w:pPr>
      <w:r w:rsidRPr="002A25E4">
        <w:rPr>
          <w:b/>
        </w:rPr>
        <w:t>Βήμα 2</w:t>
      </w:r>
      <w:r w:rsidRPr="002A25E4">
        <w:rPr>
          <w:b/>
          <w:vertAlign w:val="superscript"/>
        </w:rPr>
        <w:t>ο</w:t>
      </w:r>
      <w:r w:rsidRPr="002A25E4">
        <w:rPr>
          <w:b/>
        </w:rPr>
        <w:t xml:space="preserve">: </w:t>
      </w:r>
      <w:r w:rsidRPr="002A25E4">
        <w:t xml:space="preserve">Οι ομάδες, αφού μελετήσουν τα κείμενα </w:t>
      </w:r>
      <w:r w:rsidRPr="00DD5417">
        <w:t>(με βάση τις οδηγίες στο φύλλο εργασίας),</w:t>
      </w:r>
      <w:r w:rsidRPr="002A25E4">
        <w:t xml:space="preserve"> καταλήγουν σε συμπεράσματα σχετικά με τις κοινωνικές γλωσσικές ποικιλίες που χρησιμοποιούνται στα διαφημιστικά αυτά. Η εργασία μπορεί να συνεχιστεί και στο σπίτι, όπου τα παιδιά θα αναζητήσουν και άλλα βίντεο (διαφημιστικά ή μη), στα οποία να αξιοποιείται η κ</w:t>
      </w:r>
      <w:r>
        <w:t>οινωνική γλωσσική ποικιλότητα, θα τα μελετήσουν και θ</w:t>
      </w:r>
      <w:r w:rsidRPr="002A25E4">
        <w:t xml:space="preserve">α καταλήξουν σε συμπεράσματα με βάση το φύλλο εργασίας που θα τους έχει δοθεί. </w:t>
      </w:r>
    </w:p>
    <w:p w:rsidR="00C77626" w:rsidRPr="002A25E4" w:rsidRDefault="00C77626" w:rsidP="00C77626">
      <w:pPr>
        <w:jc w:val="both"/>
      </w:pPr>
      <w:r w:rsidRPr="002A25E4">
        <w:lastRenderedPageBreak/>
        <w:t xml:space="preserve">Οι ομάδες μπορούν να παρουσιάσουν τα συμπεράσματά τους στην τάξη με τους ακόλουθους τρόπους (η επιλογή εξαρτάται από τις υποδομές, την τάξη, τον/τηνεκπαιδευτικό κλπ.): </w:t>
      </w:r>
    </w:p>
    <w:p w:rsidR="00C77626" w:rsidRPr="002A25E4" w:rsidRDefault="00C77626" w:rsidP="00C77626">
      <w:pPr>
        <w:numPr>
          <w:ilvl w:val="1"/>
          <w:numId w:val="10"/>
        </w:numPr>
        <w:spacing w:line="276" w:lineRule="auto"/>
        <w:jc w:val="both"/>
      </w:pPr>
      <w:r w:rsidRPr="002A25E4">
        <w:t xml:space="preserve">Να δημιουργήσουν ένα κείμενο σε Πρόγραμμα Παρουσίασης (π.χ. </w:t>
      </w:r>
      <w:proofErr w:type="gramStart"/>
      <w:r w:rsidRPr="002A25E4">
        <w:rPr>
          <w:lang w:val="en-US"/>
        </w:rPr>
        <w:t>power</w:t>
      </w:r>
      <w:proofErr w:type="gramEnd"/>
      <w:r w:rsidRPr="002A25E4">
        <w:t xml:space="preserve"> </w:t>
      </w:r>
      <w:r w:rsidRPr="002A25E4">
        <w:rPr>
          <w:lang w:val="en-US"/>
        </w:rPr>
        <w:t>point</w:t>
      </w:r>
      <w:r w:rsidRPr="002A25E4">
        <w:t xml:space="preserve">) με τις επισημάνσεις και τα ευρήματά τους και να το παρουσιάσουν στην τάξη. Στην περίπτωση αυτή συνδέουμε το μάθημά μας με την ενότητα «Απροσχεδίαστος και προσχεδιασμένος προφορικός λόγος – ένα μεικτό είδος λόγου ανάμεσα στον προφορικό και το γραπτό λόγο»). </w:t>
      </w:r>
    </w:p>
    <w:p w:rsidR="00C77626" w:rsidRPr="002A25E4" w:rsidRDefault="00C77626" w:rsidP="00C77626">
      <w:pPr>
        <w:numPr>
          <w:ilvl w:val="1"/>
          <w:numId w:val="10"/>
        </w:numPr>
        <w:spacing w:line="276" w:lineRule="auto"/>
        <w:jc w:val="both"/>
      </w:pPr>
      <w:r w:rsidRPr="002A25E4">
        <w:t xml:space="preserve">Να δημιουργήσουν ένα κείμενο σε Πρόγραμμα Παρουσίασης με τις επισημάνσεις και τα ευρήματά τους, το οποίο να εμπλουτίσουν με βίντεο και </w:t>
      </w:r>
      <w:r>
        <w:t xml:space="preserve">συνδέσμους </w:t>
      </w:r>
      <w:r w:rsidRPr="002A25E4">
        <w:t>(</w:t>
      </w:r>
      <w:r w:rsidRPr="002A25E4">
        <w:rPr>
          <w:lang w:val="en-US"/>
        </w:rPr>
        <w:t>links</w:t>
      </w:r>
      <w:r w:rsidRPr="002A25E4">
        <w:t xml:space="preserve">) για την υποστήριξη των συμπερασμάτων τους (βλ. </w:t>
      </w:r>
      <w:r>
        <w:t>ΠΣ</w:t>
      </w:r>
      <w:r w:rsidRPr="002A25E4">
        <w:t xml:space="preserve"> για την παραγωγή </w:t>
      </w:r>
      <w:proofErr w:type="spellStart"/>
      <w:r w:rsidRPr="002A25E4">
        <w:t>πολυμεσικού</w:t>
      </w:r>
      <w:proofErr w:type="spellEnd"/>
      <w:r w:rsidRPr="002A25E4">
        <w:t xml:space="preserve"> λόγου αλλά και σύνδεση με την ενότητα «Απροσχεδίαστος και προσχεδιασμένος προφορικός λόγος – ένα μεικτό είδος λόγου ανάμεσα στον προφορικό και το γραπτό λόγο», σελ. 99)</w:t>
      </w:r>
    </w:p>
    <w:p w:rsidR="00C77626" w:rsidRPr="002A25E4" w:rsidRDefault="00C77626" w:rsidP="00C77626">
      <w:pPr>
        <w:numPr>
          <w:ilvl w:val="1"/>
          <w:numId w:val="10"/>
        </w:numPr>
        <w:spacing w:line="276" w:lineRule="auto"/>
        <w:jc w:val="both"/>
      </w:pPr>
      <w:r w:rsidRPr="002A25E4">
        <w:t xml:space="preserve">Μπορούν να αντλήσουν περαιτέρω στοιχεία (βίντεο και άλλο </w:t>
      </w:r>
      <w:proofErr w:type="spellStart"/>
      <w:r w:rsidRPr="002A25E4">
        <w:t>κειμενικό</w:t>
      </w:r>
      <w:proofErr w:type="spellEnd"/>
      <w:r w:rsidRPr="002A25E4">
        <w:t xml:space="preserve"> υλικό, καθώς και επιστημονικά άρθρα πάνω στην κοινωνική γλωσσική ποικιλότητα – έτσι μελετάται και ο επιστημονικός λόγος, στόχος του νέου </w:t>
      </w:r>
      <w:r>
        <w:t>ΠΣ</w:t>
      </w:r>
      <w:r w:rsidRPr="002A25E4">
        <w:t>) και να καταλήξουν στη συγγραφή ενός δοκιμίου με τίτλο «Γλώσσα και ποικιλία</w:t>
      </w:r>
      <w:bookmarkStart w:id="0" w:name="OLE_LINK1"/>
      <w:bookmarkStart w:id="1" w:name="OLE_LINK2"/>
      <w:r w:rsidRPr="002A25E4">
        <w:t>»</w:t>
      </w:r>
      <w:bookmarkEnd w:id="0"/>
      <w:bookmarkEnd w:id="1"/>
      <w:r w:rsidRPr="002A25E4">
        <w:t xml:space="preserve"> ή ειδικότερα: «Η αξιοποίηση της γλώσσας των νέων από τη διαφήμιση». Το δοκίμιο αυτό πρέπει να ενταχτεί σε ένα επικοινωνιακό πλαίσιο: να αναρτηθεί σε κάποιο </w:t>
      </w:r>
      <w:proofErr w:type="spellStart"/>
      <w:r w:rsidRPr="002A25E4">
        <w:t>ιστολόγιο</w:t>
      </w:r>
      <w:proofErr w:type="spellEnd"/>
      <w:r w:rsidRPr="002A25E4">
        <w:t xml:space="preserve"> ή να δημοσιευτεί στη σχολική ή την τοπική εφημερίδα. Καλό θα ήταν να επιχειρηθούν παραλλαγές (να μη γράψουν όλα τα παιδιά το ίδιο κείμενο), για να αντιληφθούν </w:t>
      </w:r>
      <w:r>
        <w:t xml:space="preserve">οι </w:t>
      </w:r>
      <w:r w:rsidRPr="002A25E4">
        <w:t>μαθητές</w:t>
      </w:r>
      <w:r>
        <w:t xml:space="preserve"> και οι μαθήτριες</w:t>
      </w:r>
      <w:r w:rsidRPr="002A25E4">
        <w:t xml:space="preserve"> πόσο το επικοινωνιακό πλαίσιο επηρεάζει και τις επιλογές στη συγγραφή και τη διαμόρφωση ενός κειμένου. </w:t>
      </w:r>
    </w:p>
    <w:p w:rsidR="00C77626" w:rsidRPr="002A25E4" w:rsidRDefault="00C77626" w:rsidP="00C77626">
      <w:pPr>
        <w:numPr>
          <w:ilvl w:val="0"/>
          <w:numId w:val="10"/>
        </w:numPr>
        <w:spacing w:line="276" w:lineRule="auto"/>
        <w:jc w:val="both"/>
      </w:pPr>
      <w:r w:rsidRPr="002A25E4">
        <w:t xml:space="preserve">Κατά τη διάρκεια της όλης εργασίας, τα παιδιά καλούνται να εστιάζουν σε περιγραφές και αφηγήσεις, όπου αυτό εξυπηρετεί τις ανάγκες τις διδασκαλίας. </w:t>
      </w:r>
      <w:r>
        <w:t>Ε</w:t>
      </w:r>
      <w:r w:rsidRPr="002A25E4">
        <w:t>στίαση</w:t>
      </w:r>
      <w:r>
        <w:t>,</w:t>
      </w:r>
      <w:r w:rsidRPr="002A25E4">
        <w:t xml:space="preserve"> </w:t>
      </w:r>
      <w:r>
        <w:t>π</w:t>
      </w:r>
      <w:r w:rsidRPr="002A25E4">
        <w:t>.χ.</w:t>
      </w:r>
      <w:r>
        <w:t>,</w:t>
      </w:r>
      <w:r w:rsidRPr="002A25E4">
        <w:t xml:space="preserve"> στη λεπτομερή περιγραφή κατά την ανάλυση και παρουσίαση των βίντεο από τις ομάδες των παιδιών, αφήγηση/ </w:t>
      </w:r>
      <w:proofErr w:type="spellStart"/>
      <w:r w:rsidRPr="002A25E4">
        <w:t>αναδιήγηση</w:t>
      </w:r>
      <w:proofErr w:type="spellEnd"/>
      <w:r w:rsidRPr="002A25E4">
        <w:t xml:space="preserve"> άλλων παραδειγμάτων για τη χρήση της νεανικής γλώσσας στην καθημερινότητα. Με τη λογική αυτή, το συγκεκριμένο σενάριο θεωρεί ως δεδομένη και μια μη γραμμική ανάγνωση της ύλης και μια εστίαση στους στόχους του </w:t>
      </w:r>
      <w:r>
        <w:t>ΠΣ</w:t>
      </w:r>
      <w:r w:rsidRPr="002A25E4">
        <w:t xml:space="preserve">, επομένως μια δημιουργική – διαχρονική (και όχι γραμμική με βάση το διδακτικό εγχειρίδιο), αξιοποίηση του υλικού του σχολικού εγχειριδίου. </w:t>
      </w:r>
    </w:p>
    <w:p w:rsidR="00C77626" w:rsidRPr="003F74DB" w:rsidRDefault="00C77626" w:rsidP="00C77626">
      <w:pPr>
        <w:numPr>
          <w:ilvl w:val="0"/>
          <w:numId w:val="10"/>
        </w:numPr>
        <w:spacing w:line="276" w:lineRule="auto"/>
        <w:jc w:val="both"/>
      </w:pPr>
      <w:r w:rsidRPr="003F74DB">
        <w:t>Ενδιαφέρον θα είχε η συγκεκριμένη διδακτική πρόταση να επεκταθεί σε μια μικρή έρευνα (συλλογή δεδομένων από τα παιδιά γύρω από την αξιοποίηση της νεανικής γλώσσας στην καθημερινότητα) και να ενταχθεί στο πλαίσιο της Ερευνητικής Εργασίας (</w:t>
      </w:r>
      <w:r w:rsidRPr="003F74DB">
        <w:rPr>
          <w:lang w:val="en-US"/>
        </w:rPr>
        <w:t>project</w:t>
      </w:r>
      <w:r w:rsidRPr="003F74DB">
        <w:t xml:space="preserve">), που έχει εισαχθεί από φέτος στην Α' Λυκείου, αν υπάρχει αυτή η δυνατότητα. </w:t>
      </w:r>
    </w:p>
    <w:p w:rsidR="003F4655" w:rsidRDefault="003F4655"/>
    <w:sectPr w:rsidR="003F4655" w:rsidSect="003F465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2B48"/>
    <w:multiLevelType w:val="hybridMultilevel"/>
    <w:tmpl w:val="ECB8DC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DCB629E"/>
    <w:multiLevelType w:val="hybridMultilevel"/>
    <w:tmpl w:val="5D6419A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E365C64"/>
    <w:multiLevelType w:val="hybridMultilevel"/>
    <w:tmpl w:val="5E6496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16D261E"/>
    <w:multiLevelType w:val="multilevel"/>
    <w:tmpl w:val="120E0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F35860"/>
    <w:multiLevelType w:val="hybridMultilevel"/>
    <w:tmpl w:val="A26C88BC"/>
    <w:lvl w:ilvl="0" w:tplc="0408000F">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4B8E3CB5"/>
    <w:multiLevelType w:val="multilevel"/>
    <w:tmpl w:val="54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F43B76"/>
    <w:multiLevelType w:val="hybridMultilevel"/>
    <w:tmpl w:val="AF2A6474"/>
    <w:lvl w:ilvl="0" w:tplc="2B6ADFD6">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61486096"/>
    <w:multiLevelType w:val="hybridMultilevel"/>
    <w:tmpl w:val="411C22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9E70BE5"/>
    <w:multiLevelType w:val="hybridMultilevel"/>
    <w:tmpl w:val="6E02C9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684013F"/>
    <w:multiLevelType w:val="hybridMultilevel"/>
    <w:tmpl w:val="EE98E6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76240C9"/>
    <w:multiLevelType w:val="hybridMultilevel"/>
    <w:tmpl w:val="255A5E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DEE579B"/>
    <w:multiLevelType w:val="hybridMultilevel"/>
    <w:tmpl w:val="5AFCFF1A"/>
    <w:lvl w:ilvl="0" w:tplc="04080001">
      <w:start w:val="1"/>
      <w:numFmt w:val="bullet"/>
      <w:lvlText w:val=""/>
      <w:lvlJc w:val="left"/>
      <w:pPr>
        <w:ind w:left="750" w:hanging="360"/>
      </w:pPr>
      <w:rPr>
        <w:rFonts w:ascii="Symbol" w:hAnsi="Symbol" w:hint="default"/>
      </w:rPr>
    </w:lvl>
    <w:lvl w:ilvl="1" w:tplc="04080003" w:tentative="1">
      <w:start w:val="1"/>
      <w:numFmt w:val="bullet"/>
      <w:lvlText w:val="o"/>
      <w:lvlJc w:val="left"/>
      <w:pPr>
        <w:ind w:left="1470" w:hanging="360"/>
      </w:pPr>
      <w:rPr>
        <w:rFonts w:ascii="Courier New" w:hAnsi="Courier New" w:cs="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cs="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cs="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12">
    <w:nsid w:val="7F9007C8"/>
    <w:multiLevelType w:val="hybridMultilevel"/>
    <w:tmpl w:val="5E4CE27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 w:numId="2">
    <w:abstractNumId w:val="10"/>
  </w:num>
  <w:num w:numId="3">
    <w:abstractNumId w:val="1"/>
  </w:num>
  <w:num w:numId="4">
    <w:abstractNumId w:val="4"/>
  </w:num>
  <w:num w:numId="5">
    <w:abstractNumId w:val="8"/>
  </w:num>
  <w:num w:numId="6">
    <w:abstractNumId w:val="5"/>
  </w:num>
  <w:num w:numId="7">
    <w:abstractNumId w:val="2"/>
  </w:num>
  <w:num w:numId="8">
    <w:abstractNumId w:val="9"/>
  </w:num>
  <w:num w:numId="9">
    <w:abstractNumId w:val="11"/>
  </w:num>
  <w:num w:numId="10">
    <w:abstractNumId w:val="3"/>
  </w:num>
  <w:num w:numId="11">
    <w:abstractNumId w:val="12"/>
  </w:num>
  <w:num w:numId="12">
    <w:abstractNumId w:val="7"/>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77626"/>
    <w:rsid w:val="000E3122"/>
    <w:rsid w:val="003F4655"/>
    <w:rsid w:val="00C7762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626"/>
    <w:pPr>
      <w:spacing w:after="0" w:line="240" w:lineRule="auto"/>
    </w:pPr>
    <w:rPr>
      <w:rFonts w:ascii="Times New Roman" w:eastAsia="Times New Roman" w:hAnsi="Times New Roman" w:cs="Times New Roman"/>
      <w:sz w:val="24"/>
      <w:szCs w:val="24"/>
      <w:lang w:eastAsia="el-GR"/>
    </w:rPr>
  </w:style>
  <w:style w:type="paragraph" w:styleId="2">
    <w:name w:val="heading 2"/>
    <w:basedOn w:val="a"/>
    <w:next w:val="a"/>
    <w:link w:val="2Char"/>
    <w:unhideWhenUsed/>
    <w:qFormat/>
    <w:rsid w:val="00C77626"/>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C77626"/>
    <w:pPr>
      <w:keepNext/>
      <w:spacing w:before="240" w:after="60"/>
      <w:outlineLvl w:val="2"/>
    </w:pPr>
    <w:rPr>
      <w:rFonts w:ascii="Cambria" w:hAnsi="Cambria"/>
      <w:b/>
      <w:bCs/>
      <w:sz w:val="26"/>
      <w:szCs w:val="26"/>
    </w:rPr>
  </w:style>
  <w:style w:type="paragraph" w:styleId="4">
    <w:name w:val="heading 4"/>
    <w:basedOn w:val="a"/>
    <w:next w:val="a"/>
    <w:link w:val="4Char"/>
    <w:unhideWhenUsed/>
    <w:qFormat/>
    <w:rsid w:val="00C7762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rsid w:val="00C77626"/>
    <w:rPr>
      <w:rFonts w:ascii="Cambria" w:eastAsia="Times New Roman" w:hAnsi="Cambria" w:cs="Times New Roman"/>
      <w:b/>
      <w:bCs/>
      <w:i/>
      <w:iCs/>
      <w:sz w:val="28"/>
      <w:szCs w:val="28"/>
      <w:lang w:eastAsia="el-GR"/>
    </w:rPr>
  </w:style>
  <w:style w:type="character" w:customStyle="1" w:styleId="3Char">
    <w:name w:val="Επικεφαλίδα 3 Char"/>
    <w:basedOn w:val="a0"/>
    <w:link w:val="3"/>
    <w:rsid w:val="00C77626"/>
    <w:rPr>
      <w:rFonts w:ascii="Cambria" w:eastAsia="Times New Roman" w:hAnsi="Cambria" w:cs="Times New Roman"/>
      <w:b/>
      <w:bCs/>
      <w:sz w:val="26"/>
      <w:szCs w:val="26"/>
      <w:lang w:eastAsia="el-GR"/>
    </w:rPr>
  </w:style>
  <w:style w:type="character" w:customStyle="1" w:styleId="4Char">
    <w:name w:val="Επικεφαλίδα 4 Char"/>
    <w:basedOn w:val="a0"/>
    <w:link w:val="4"/>
    <w:rsid w:val="00C77626"/>
    <w:rPr>
      <w:rFonts w:ascii="Calibri" w:eastAsia="Times New Roman" w:hAnsi="Calibri" w:cs="Times New Roman"/>
      <w:b/>
      <w:bCs/>
      <w:sz w:val="28"/>
      <w:szCs w:val="28"/>
      <w:lang w:eastAsia="el-GR"/>
    </w:rPr>
  </w:style>
  <w:style w:type="character" w:styleId="-">
    <w:name w:val="Hyperlink"/>
    <w:basedOn w:val="a0"/>
    <w:rsid w:val="00C77626"/>
    <w:rPr>
      <w:rFonts w:cs="Times New Roman"/>
      <w:color w:val="0000FF"/>
      <w:u w:val="single"/>
    </w:rPr>
  </w:style>
  <w:style w:type="paragraph" w:styleId="a3">
    <w:name w:val="Balloon Text"/>
    <w:basedOn w:val="a"/>
    <w:link w:val="Char"/>
    <w:uiPriority w:val="99"/>
    <w:semiHidden/>
    <w:unhideWhenUsed/>
    <w:rsid w:val="00C77626"/>
    <w:rPr>
      <w:rFonts w:ascii="Tahoma" w:hAnsi="Tahoma" w:cs="Tahoma"/>
      <w:sz w:val="16"/>
      <w:szCs w:val="16"/>
    </w:rPr>
  </w:style>
  <w:style w:type="character" w:customStyle="1" w:styleId="Char">
    <w:name w:val="Κείμενο πλαισίου Char"/>
    <w:basedOn w:val="a0"/>
    <w:link w:val="a3"/>
    <w:uiPriority w:val="99"/>
    <w:semiHidden/>
    <w:rsid w:val="00C77626"/>
    <w:rPr>
      <w:rFonts w:ascii="Tahoma" w:eastAsia="Times New Roman" w:hAnsi="Tahoma" w:cs="Tahoma"/>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______________Microsoft_Office_PowerPoint1.sldx"/><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inedu.gov.gr" TargetMode="External"/><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6139</Words>
  <Characters>33152</Characters>
  <Application>Microsoft Office Word</Application>
  <DocSecurity>0</DocSecurity>
  <Lines>276</Lines>
  <Paragraphs>78</Paragraphs>
  <ScaleCrop>false</ScaleCrop>
  <Company/>
  <LinksUpToDate>false</LinksUpToDate>
  <CharactersWithSpaces>39213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dc:description/>
  <cp:lastModifiedBy>Fujitsu</cp:lastModifiedBy>
  <cp:revision>2</cp:revision>
  <dcterms:created xsi:type="dcterms:W3CDTF">2011-11-05T20:42:00Z</dcterms:created>
  <dcterms:modified xsi:type="dcterms:W3CDTF">2011-11-05T20:42:00Z</dcterms:modified>
</cp:coreProperties>
</file>